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F843" w14:textId="44E14449" w:rsidR="00BD2B7F" w:rsidRPr="00880FFF" w:rsidRDefault="004652A1" w:rsidP="004652A1">
      <w:pPr>
        <w:pStyle w:val="Heading1"/>
        <w:jc w:val="center"/>
        <w:rPr>
          <w:rFonts w:ascii="Bahnschrift" w:hAnsi="Bahnschrift" w:cstheme="minorHAnsi"/>
          <w:color w:val="auto"/>
        </w:rPr>
      </w:pPr>
      <w:r>
        <w:rPr>
          <w:rFonts w:ascii="Bahnschrift" w:hAnsi="Bahnschrift" w:cstheme="minorHAnsi"/>
          <w:b/>
          <w:bCs/>
          <w:noProof/>
          <w:lang w:val="en-CA"/>
        </w:rPr>
        <w:drawing>
          <wp:anchor distT="0" distB="0" distL="114300" distR="114300" simplePos="0" relativeHeight="251658240" behindDoc="0" locked="0" layoutInCell="1" allowOverlap="1" wp14:anchorId="02BD31C0" wp14:editId="07AE8E10">
            <wp:simplePos x="0" y="0"/>
            <wp:positionH relativeFrom="column">
              <wp:posOffset>5086350</wp:posOffset>
            </wp:positionH>
            <wp:positionV relativeFrom="page">
              <wp:posOffset>895350</wp:posOffset>
            </wp:positionV>
            <wp:extent cx="809625"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809625" cy="809625"/>
                    </a:xfrm>
                    <a:prstGeom prst="rect">
                      <a:avLst/>
                    </a:prstGeom>
                  </pic:spPr>
                </pic:pic>
              </a:graphicData>
            </a:graphic>
          </wp:anchor>
        </w:drawing>
      </w:r>
      <w:r w:rsidR="00B93D68" w:rsidRPr="00880FFF">
        <w:rPr>
          <w:rFonts w:ascii="Bahnschrift" w:hAnsi="Bahnschrift" w:cstheme="minorHAnsi"/>
          <w:color w:val="auto"/>
        </w:rPr>
        <w:t xml:space="preserve">Econ </w:t>
      </w:r>
      <w:r w:rsidR="00283E37">
        <w:rPr>
          <w:rFonts w:ascii="Bahnschrift" w:hAnsi="Bahnschrift" w:cstheme="minorHAnsi"/>
          <w:color w:val="auto"/>
        </w:rPr>
        <w:t>290</w:t>
      </w:r>
      <w:r w:rsidR="00B93D68" w:rsidRPr="00880FFF">
        <w:rPr>
          <w:rFonts w:ascii="Bahnschrift" w:hAnsi="Bahnschrift" w:cstheme="minorHAnsi"/>
          <w:color w:val="auto"/>
        </w:rPr>
        <w:t xml:space="preserve">:  </w:t>
      </w:r>
      <w:r w:rsidR="008740D6" w:rsidRPr="00880FFF">
        <w:rPr>
          <w:rFonts w:ascii="Bahnschrift" w:hAnsi="Bahnschrift" w:cstheme="minorHAnsi"/>
          <w:color w:val="auto"/>
        </w:rPr>
        <w:t>E</w:t>
      </w:r>
      <w:r w:rsidR="00283E37">
        <w:rPr>
          <w:rFonts w:ascii="Bahnschrift" w:hAnsi="Bahnschrift" w:cstheme="minorHAnsi"/>
          <w:color w:val="auto"/>
        </w:rPr>
        <w:t>nvironmental Economics and Assessment</w:t>
      </w:r>
    </w:p>
    <w:p w14:paraId="64E3108F" w14:textId="18BFB17D" w:rsidR="00BD2B7F" w:rsidRDefault="00B104C6" w:rsidP="004652A1">
      <w:pPr>
        <w:pStyle w:val="FreeForm"/>
        <w:spacing w:after="200"/>
        <w:jc w:val="center"/>
        <w:rPr>
          <w:rFonts w:ascii="Bahnschrift" w:hAnsi="Bahnschrift" w:cstheme="minorHAnsi"/>
          <w:b/>
          <w:color w:val="auto"/>
          <w:sz w:val="28"/>
          <w:szCs w:val="28"/>
        </w:rPr>
      </w:pPr>
      <w:r w:rsidRPr="00880FFF">
        <w:rPr>
          <w:rFonts w:ascii="Bahnschrift" w:hAnsi="Bahnschrift" w:cstheme="minorHAnsi"/>
          <w:b/>
          <w:color w:val="auto"/>
          <w:sz w:val="28"/>
          <w:szCs w:val="28"/>
        </w:rPr>
        <w:t xml:space="preserve">Fall </w:t>
      </w:r>
      <w:r w:rsidR="00D952B8" w:rsidRPr="00880FFF">
        <w:rPr>
          <w:rFonts w:ascii="Bahnschrift" w:hAnsi="Bahnschrift" w:cstheme="minorHAnsi"/>
          <w:b/>
          <w:color w:val="auto"/>
          <w:sz w:val="28"/>
          <w:szCs w:val="28"/>
        </w:rPr>
        <w:t>20</w:t>
      </w:r>
      <w:r w:rsidR="004D759D" w:rsidRPr="00880FFF">
        <w:rPr>
          <w:rFonts w:ascii="Bahnschrift" w:hAnsi="Bahnschrift" w:cstheme="minorHAnsi"/>
          <w:b/>
          <w:color w:val="auto"/>
          <w:sz w:val="28"/>
          <w:szCs w:val="28"/>
        </w:rPr>
        <w:t>21</w:t>
      </w:r>
    </w:p>
    <w:p w14:paraId="3886CD68" w14:textId="1D94128F" w:rsidR="004652A1" w:rsidRDefault="004652A1" w:rsidP="004652A1">
      <w:pPr>
        <w:jc w:val="center"/>
        <w:rPr>
          <w:rFonts w:ascii="Bahnschrift" w:hAnsi="Bahnschrift" w:cstheme="minorHAnsi"/>
          <w:b/>
          <w:bCs/>
          <w:i/>
        </w:rPr>
      </w:pPr>
    </w:p>
    <w:p w14:paraId="177E0777" w14:textId="5CC89645" w:rsidR="004652A1" w:rsidRDefault="004652A1" w:rsidP="004652A1">
      <w:pPr>
        <w:jc w:val="center"/>
        <w:rPr>
          <w:rFonts w:ascii="Bahnschrift" w:hAnsi="Bahnschrift" w:cstheme="minorHAnsi"/>
          <w:b/>
          <w:bCs/>
          <w:i/>
        </w:rPr>
      </w:pPr>
      <w:r w:rsidRPr="00880FFF">
        <w:rPr>
          <w:rFonts w:ascii="Bahnschrift" w:hAnsi="Bahnschrift" w:cstheme="minorHAnsi"/>
          <w:b/>
          <w:bCs/>
          <w:i/>
        </w:rPr>
        <w:t>We are privileged to be able to live and study on lands stewarded by the Anishinaabe, Wendat, and Haudenosaunee peoples for generations.</w:t>
      </w:r>
    </w:p>
    <w:p w14:paraId="58F10DEF" w14:textId="7277E971" w:rsidR="004652A1" w:rsidRDefault="004652A1" w:rsidP="004652A1">
      <w:pPr>
        <w:jc w:val="center"/>
        <w:rPr>
          <w:rFonts w:ascii="Bahnschrift" w:hAnsi="Bahnschrift" w:cstheme="minorHAnsi"/>
          <w:b/>
          <w:bCs/>
          <w:i/>
        </w:rPr>
      </w:pPr>
    </w:p>
    <w:p w14:paraId="6E158A56" w14:textId="77777777" w:rsidR="003F1BDA" w:rsidRDefault="003F1BDA" w:rsidP="00847592">
      <w:pPr>
        <w:jc w:val="center"/>
        <w:rPr>
          <w:rFonts w:ascii="Bahnschrift" w:hAnsi="Bahnschrift" w:cstheme="minorHAnsi"/>
        </w:rPr>
      </w:pPr>
    </w:p>
    <w:p w14:paraId="2692BDC7" w14:textId="604F586E" w:rsidR="00283E37" w:rsidRPr="002F3770" w:rsidRDefault="00847592" w:rsidP="00847592">
      <w:pPr>
        <w:jc w:val="center"/>
        <w:rPr>
          <w:rFonts w:ascii="Bahnschrift" w:hAnsi="Bahnschrift" w:cstheme="minorHAnsi"/>
          <w:color w:val="1F4E79" w:themeColor="accent1" w:themeShade="80"/>
        </w:rPr>
      </w:pPr>
      <w:r w:rsidRPr="004652A1">
        <w:rPr>
          <w:rFonts w:ascii="Bahnschrift" w:hAnsi="Bahnschrift" w:cstheme="minorHAnsi"/>
        </w:rPr>
        <w:t>Welcome to Econ 2</w:t>
      </w:r>
      <w:r w:rsidR="00283E37">
        <w:rPr>
          <w:rFonts w:ascii="Bahnschrift" w:hAnsi="Bahnschrift" w:cstheme="minorHAnsi"/>
        </w:rPr>
        <w:t>90</w:t>
      </w:r>
      <w:r w:rsidRPr="004652A1">
        <w:rPr>
          <w:rFonts w:ascii="Bahnschrift" w:hAnsi="Bahnschrift" w:cstheme="minorHAnsi"/>
        </w:rPr>
        <w:t xml:space="preserve">!  </w:t>
      </w:r>
      <w:r w:rsidR="00E75000">
        <w:rPr>
          <w:rFonts w:ascii="Bahnschrift" w:hAnsi="Bahnschrift" w:cstheme="minorHAnsi"/>
        </w:rPr>
        <w:t>See our class website at</w:t>
      </w:r>
      <w:r w:rsidR="00283E37">
        <w:rPr>
          <w:rFonts w:ascii="Bahnschrift" w:hAnsi="Bahnschrift" w:cstheme="minorHAnsi"/>
        </w:rPr>
        <w:t xml:space="preserve"> </w:t>
      </w:r>
      <w:hyperlink r:id="rId9" w:history="1">
        <w:r w:rsidR="0073085F" w:rsidRPr="0016776B">
          <w:rPr>
            <w:rStyle w:val="Hyperlink"/>
            <w:rFonts w:ascii="Bahnschrift" w:hAnsi="Bahnschrift" w:cstheme="minorHAnsi"/>
          </w:rPr>
          <w:t>https://onq.queensu.ca/d2l/home/573244</w:t>
        </w:r>
      </w:hyperlink>
    </w:p>
    <w:p w14:paraId="7C60DC38" w14:textId="5DB90D13" w:rsidR="00C32A2F" w:rsidRPr="002F3770" w:rsidRDefault="00C32A2F" w:rsidP="00847592">
      <w:pPr>
        <w:jc w:val="center"/>
        <w:rPr>
          <w:rFonts w:ascii="Bahnschrift" w:hAnsi="Bahnschrift" w:cstheme="minorHAnsi"/>
          <w:color w:val="1F4E79" w:themeColor="accent1" w:themeShade="80"/>
        </w:rPr>
      </w:pPr>
    </w:p>
    <w:p w14:paraId="06D2710F" w14:textId="65A40B39" w:rsidR="004652A1" w:rsidRDefault="004652A1" w:rsidP="004652A1">
      <w:pPr>
        <w:pStyle w:val="FreeForm"/>
        <w:spacing w:after="200"/>
        <w:jc w:val="center"/>
        <w:rPr>
          <w:rFonts w:ascii="Bahnschrift" w:hAnsi="Bahnschrift" w:cstheme="minorHAnsi"/>
          <w:color w:val="434343"/>
          <w:szCs w:val="24"/>
        </w:rPr>
      </w:pPr>
      <w:r w:rsidRPr="00880FFF">
        <w:rPr>
          <w:rFonts w:ascii="Bahnschrift" w:hAnsi="Bahnschrift" w:cstheme="minorHAnsi"/>
          <w:color w:val="auto"/>
          <w:szCs w:val="24"/>
        </w:rPr>
        <w:t xml:space="preserve">Prof Anya Hageman  </w:t>
      </w:r>
      <w:hyperlink r:id="rId10" w:history="1">
        <w:r w:rsidRPr="002F3770">
          <w:rPr>
            <w:rFonts w:ascii="Bahnschrift" w:hAnsi="Bahnschrift" w:cstheme="minorHAnsi"/>
            <w:color w:val="1F4E79" w:themeColor="accent1" w:themeShade="80"/>
            <w:szCs w:val="24"/>
            <w:u w:val="single"/>
          </w:rPr>
          <w:t>hagemana@econ.queensu.ca</w:t>
        </w:r>
      </w:hyperlink>
      <w:r w:rsidRPr="002F3770">
        <w:rPr>
          <w:rFonts w:ascii="Bahnschrift" w:hAnsi="Bahnschrift" w:cstheme="minorHAnsi"/>
          <w:color w:val="1F4E79" w:themeColor="accent1" w:themeShade="80"/>
          <w:szCs w:val="24"/>
        </w:rPr>
        <w:t>  </w:t>
      </w:r>
    </w:p>
    <w:p w14:paraId="63BC825E" w14:textId="77777777" w:rsidR="004652A1" w:rsidRPr="00880FFF" w:rsidRDefault="004652A1" w:rsidP="00C32A2F">
      <w:pPr>
        <w:jc w:val="center"/>
        <w:rPr>
          <w:rFonts w:ascii="Bahnschrift" w:hAnsi="Bahnschrift" w:cstheme="minorHAnsi"/>
          <w:b/>
          <w:bCs/>
          <w:i/>
          <w:lang w:val="en-CA"/>
        </w:rPr>
      </w:pPr>
    </w:p>
    <w:p w14:paraId="2AED4083" w14:textId="2BDB8418" w:rsidR="00C32A2F" w:rsidRPr="00880FFF" w:rsidRDefault="00C32A2F" w:rsidP="00C32A2F">
      <w:pPr>
        <w:jc w:val="center"/>
        <w:rPr>
          <w:rFonts w:ascii="Bahnschrift" w:hAnsi="Bahnschrift" w:cstheme="minorHAnsi"/>
          <w:b/>
          <w:bCs/>
          <w:lang w:val="en-CA"/>
        </w:rPr>
      </w:pPr>
    </w:p>
    <w:p w14:paraId="4EAA9945" w14:textId="2306137A" w:rsidR="00933AB0" w:rsidRPr="00880FFF" w:rsidRDefault="00933AB0">
      <w:pPr>
        <w:pStyle w:val="FreeForm"/>
        <w:spacing w:after="200"/>
        <w:rPr>
          <w:rFonts w:ascii="Bahnschrift" w:hAnsi="Bahnschrift" w:cstheme="minorHAnsi"/>
          <w:b/>
          <w:color w:val="auto"/>
          <w:szCs w:val="24"/>
        </w:rPr>
      </w:pPr>
      <w:r w:rsidRPr="00880FFF">
        <w:rPr>
          <w:rFonts w:ascii="Bahnschrift" w:hAnsi="Bahnschrift" w:cstheme="minorHAnsi"/>
          <w:b/>
          <w:color w:val="auto"/>
          <w:szCs w:val="24"/>
        </w:rPr>
        <w:t>Intended Learning Outcomes</w:t>
      </w:r>
    </w:p>
    <w:p w14:paraId="2D722B15" w14:textId="0FEB83A6" w:rsidR="00283E37" w:rsidRDefault="00283E37" w:rsidP="00283E37">
      <w:pPr>
        <w:pStyle w:val="FreeForm"/>
        <w:numPr>
          <w:ilvl w:val="0"/>
          <w:numId w:val="22"/>
        </w:numPr>
        <w:spacing w:after="200"/>
        <w:rPr>
          <w:rFonts w:ascii="Bahnschrift" w:hAnsi="Bahnschrift" w:cstheme="minorHAnsi"/>
          <w:color w:val="auto"/>
          <w:szCs w:val="24"/>
        </w:rPr>
      </w:pPr>
      <w:r>
        <w:rPr>
          <w:rFonts w:ascii="Bahnschrift" w:hAnsi="Bahnschrift" w:cstheme="minorHAnsi"/>
          <w:color w:val="auto"/>
          <w:szCs w:val="24"/>
        </w:rPr>
        <w:t>Identify the market failures which contribute to the degradation of the environment.</w:t>
      </w:r>
    </w:p>
    <w:p w14:paraId="7517663F" w14:textId="77777777" w:rsidR="00283E37" w:rsidRDefault="00283E37" w:rsidP="00283E37">
      <w:pPr>
        <w:pStyle w:val="FreeForm"/>
        <w:numPr>
          <w:ilvl w:val="0"/>
          <w:numId w:val="22"/>
        </w:numPr>
        <w:spacing w:after="200"/>
        <w:rPr>
          <w:rFonts w:ascii="Bahnschrift" w:hAnsi="Bahnschrift" w:cstheme="minorHAnsi"/>
          <w:color w:val="auto"/>
          <w:szCs w:val="24"/>
        </w:rPr>
      </w:pPr>
      <w:r>
        <w:rPr>
          <w:rFonts w:ascii="Bahnschrift" w:hAnsi="Bahnschrift" w:cstheme="minorHAnsi"/>
          <w:color w:val="auto"/>
          <w:szCs w:val="24"/>
        </w:rPr>
        <w:t>Apply several methods of valuation to environmental costs and benefits.</w:t>
      </w:r>
    </w:p>
    <w:p w14:paraId="2C44D137" w14:textId="21FFF853" w:rsidR="00283E37" w:rsidRDefault="00283E37" w:rsidP="00283E37">
      <w:pPr>
        <w:pStyle w:val="FreeForm"/>
        <w:numPr>
          <w:ilvl w:val="0"/>
          <w:numId w:val="22"/>
        </w:numPr>
        <w:spacing w:after="200"/>
        <w:rPr>
          <w:rFonts w:ascii="Bahnschrift" w:hAnsi="Bahnschrift" w:cstheme="minorHAnsi"/>
          <w:color w:val="auto"/>
          <w:szCs w:val="24"/>
        </w:rPr>
      </w:pPr>
      <w:r>
        <w:rPr>
          <w:rFonts w:ascii="Bahnschrift" w:hAnsi="Bahnschrift" w:cstheme="minorHAnsi"/>
          <w:color w:val="auto"/>
          <w:szCs w:val="24"/>
        </w:rPr>
        <w:t>Use co</w:t>
      </w:r>
      <w:r w:rsidR="002F3770">
        <w:rPr>
          <w:rFonts w:ascii="Bahnschrift" w:hAnsi="Bahnschrift" w:cstheme="minorHAnsi"/>
          <w:color w:val="auto"/>
          <w:szCs w:val="24"/>
        </w:rPr>
        <w:t>s</w:t>
      </w:r>
      <w:r>
        <w:rPr>
          <w:rFonts w:ascii="Bahnschrift" w:hAnsi="Bahnschrift" w:cstheme="minorHAnsi"/>
          <w:color w:val="auto"/>
          <w:szCs w:val="24"/>
        </w:rPr>
        <w:t>ts, benefits, and discounting to evaluate and compare projects.</w:t>
      </w:r>
    </w:p>
    <w:p w14:paraId="73595C7D" w14:textId="77777777" w:rsidR="00283E37" w:rsidRDefault="00283E37" w:rsidP="00283E37">
      <w:pPr>
        <w:pStyle w:val="FreeForm"/>
        <w:numPr>
          <w:ilvl w:val="0"/>
          <w:numId w:val="22"/>
        </w:numPr>
        <w:spacing w:after="200"/>
        <w:rPr>
          <w:rFonts w:ascii="Bahnschrift" w:hAnsi="Bahnschrift" w:cstheme="minorHAnsi"/>
          <w:color w:val="auto"/>
          <w:szCs w:val="24"/>
        </w:rPr>
      </w:pPr>
      <w:r>
        <w:rPr>
          <w:rFonts w:ascii="Bahnschrift" w:hAnsi="Bahnschrift" w:cstheme="minorHAnsi"/>
          <w:color w:val="auto"/>
          <w:szCs w:val="24"/>
        </w:rPr>
        <w:t>Use costs and benefits to determine the socially optimal level of emissions.</w:t>
      </w:r>
    </w:p>
    <w:p w14:paraId="4CAAA38B" w14:textId="77777777" w:rsidR="00283E37" w:rsidRDefault="00283E37" w:rsidP="00283E37">
      <w:pPr>
        <w:pStyle w:val="FreeForm"/>
        <w:numPr>
          <w:ilvl w:val="0"/>
          <w:numId w:val="22"/>
        </w:numPr>
        <w:spacing w:after="200"/>
        <w:rPr>
          <w:rFonts w:ascii="Bahnschrift" w:hAnsi="Bahnschrift" w:cstheme="minorHAnsi"/>
          <w:color w:val="auto"/>
          <w:szCs w:val="24"/>
        </w:rPr>
      </w:pPr>
      <w:r>
        <w:rPr>
          <w:rFonts w:ascii="Bahnschrift" w:hAnsi="Bahnschrift" w:cstheme="minorHAnsi"/>
          <w:color w:val="auto"/>
          <w:szCs w:val="24"/>
        </w:rPr>
        <w:t>Identify the likely outcomes of various policies designed to achieve the socially optimal level of emissions.</w:t>
      </w:r>
    </w:p>
    <w:p w14:paraId="420AA24C" w14:textId="71800111" w:rsidR="009A6F8A" w:rsidRPr="00880FFF" w:rsidRDefault="00283E37" w:rsidP="00283E37">
      <w:pPr>
        <w:pStyle w:val="FreeForm"/>
        <w:numPr>
          <w:ilvl w:val="0"/>
          <w:numId w:val="22"/>
        </w:numPr>
        <w:spacing w:after="200"/>
        <w:rPr>
          <w:rFonts w:ascii="Bahnschrift" w:hAnsi="Bahnschrift" w:cstheme="minorHAnsi"/>
          <w:color w:val="auto"/>
          <w:szCs w:val="24"/>
        </w:rPr>
      </w:pPr>
      <w:r>
        <w:rPr>
          <w:rFonts w:ascii="Bahnschrift" w:hAnsi="Bahnschrift" w:cstheme="minorHAnsi"/>
          <w:color w:val="auto"/>
          <w:szCs w:val="24"/>
        </w:rPr>
        <w:t>Articulate and communicate economic perspectives in extended written, oral, or illustrative form, in particular apply the principles of effective poster design.</w:t>
      </w:r>
    </w:p>
    <w:p w14:paraId="6A43C97F" w14:textId="77777777" w:rsidR="00283E37" w:rsidRDefault="00283E37" w:rsidP="00283E37">
      <w:pPr>
        <w:pStyle w:val="FreeForm"/>
        <w:spacing w:after="200"/>
        <w:rPr>
          <w:rFonts w:ascii="Bahnschrift" w:hAnsi="Bahnschrift" w:cstheme="minorHAnsi"/>
          <w:color w:val="auto"/>
          <w:szCs w:val="24"/>
        </w:rPr>
      </w:pPr>
    </w:p>
    <w:p w14:paraId="72776CF3" w14:textId="3369508C" w:rsidR="004D759D" w:rsidRPr="00880FFF" w:rsidRDefault="004D759D" w:rsidP="00283E37">
      <w:pPr>
        <w:pStyle w:val="FreeForm"/>
        <w:spacing w:after="200"/>
        <w:rPr>
          <w:rFonts w:ascii="Bahnschrift" w:eastAsiaTheme="minorHAnsi" w:hAnsi="Bahnschrift" w:cstheme="minorHAnsi"/>
          <w:b/>
          <w:bCs/>
          <w:lang w:val="en-CA"/>
        </w:rPr>
      </w:pPr>
      <w:r w:rsidRPr="00880FFF">
        <w:rPr>
          <w:rFonts w:ascii="Bahnschrift" w:eastAsiaTheme="minorHAnsi" w:hAnsi="Bahnschrift" w:cstheme="minorHAnsi"/>
          <w:b/>
          <w:bCs/>
          <w:lang w:val="en-CA"/>
        </w:rPr>
        <w:t xml:space="preserve">Approximate Course Outline </w:t>
      </w:r>
    </w:p>
    <w:p w14:paraId="7766F29D" w14:textId="77777777" w:rsidR="00283E37" w:rsidRDefault="00283E37" w:rsidP="004D759D">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Environmental Assessment</w:t>
      </w:r>
    </w:p>
    <w:p w14:paraId="5BD698B5" w14:textId="77777777" w:rsidR="00283E37" w:rsidRDefault="00283E37" w:rsidP="004D759D">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Market Failures</w:t>
      </w:r>
    </w:p>
    <w:p w14:paraId="71F22D7E" w14:textId="77777777" w:rsidR="00283E37" w:rsidRDefault="00283E37" w:rsidP="004D759D">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Evaluation of Benefits and Costs using Prices</w:t>
      </w:r>
    </w:p>
    <w:p w14:paraId="6BEB77B7" w14:textId="77777777" w:rsidR="00283E37" w:rsidRDefault="00283E37" w:rsidP="004D759D">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Cost-Benefit Analysis and other ways to compare Benefits and Costs</w:t>
      </w:r>
    </w:p>
    <w:p w14:paraId="030D7DE5" w14:textId="77777777" w:rsidR="00283E37" w:rsidRDefault="00283E37" w:rsidP="004D759D">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Market and non-Market Policies to reduce Pollution</w:t>
      </w:r>
    </w:p>
    <w:p w14:paraId="090EB4C4" w14:textId="77777777" w:rsidR="00283E37" w:rsidRDefault="00283E37" w:rsidP="004D759D">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Market and non-Market Policies to reduce Habitat Destruction</w:t>
      </w:r>
    </w:p>
    <w:p w14:paraId="0D4BDDE0" w14:textId="77777777" w:rsidR="00283E37" w:rsidRDefault="00283E37" w:rsidP="004D759D">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Sustainability</w:t>
      </w:r>
    </w:p>
    <w:p w14:paraId="0F5F769F" w14:textId="123D1277" w:rsidR="004652A1" w:rsidRDefault="004652A1" w:rsidP="004652A1">
      <w:pPr>
        <w:spacing w:line="259" w:lineRule="auto"/>
        <w:contextualSpacing/>
        <w:rPr>
          <w:rFonts w:ascii="Bahnschrift" w:eastAsiaTheme="minorHAnsi" w:hAnsi="Bahnschrift" w:cstheme="minorHAnsi"/>
          <w:lang w:val="en-CA"/>
        </w:rPr>
      </w:pPr>
    </w:p>
    <w:p w14:paraId="4BFA187A" w14:textId="7FF11232" w:rsidR="00283E37" w:rsidRDefault="00283E37" w:rsidP="004652A1">
      <w:pPr>
        <w:spacing w:line="259" w:lineRule="auto"/>
        <w:contextualSpacing/>
        <w:rPr>
          <w:rFonts w:ascii="Bahnschrift" w:eastAsiaTheme="minorHAnsi" w:hAnsi="Bahnschrift" w:cstheme="minorHAnsi"/>
          <w:lang w:val="en-CA"/>
        </w:rPr>
      </w:pPr>
      <w:r>
        <w:rPr>
          <w:rFonts w:ascii="Bahnschrift" w:eastAsiaTheme="minorHAnsi" w:hAnsi="Bahnschrift" w:cstheme="minorHAnsi"/>
          <w:lang w:val="en-CA"/>
        </w:rPr>
        <w:t>CONTINUED</w:t>
      </w:r>
    </w:p>
    <w:p w14:paraId="5E53FFE6" w14:textId="77777777" w:rsidR="00283E37" w:rsidRDefault="00283E37" w:rsidP="004652A1">
      <w:pPr>
        <w:spacing w:line="259" w:lineRule="auto"/>
        <w:contextualSpacing/>
        <w:rPr>
          <w:rFonts w:ascii="Bahnschrift" w:eastAsiaTheme="minorHAnsi" w:hAnsi="Bahnschrift" w:cstheme="minorHAnsi"/>
          <w:lang w:val="en-CA"/>
        </w:rPr>
      </w:pPr>
    </w:p>
    <w:p w14:paraId="4E000FC9" w14:textId="0213FEB6" w:rsidR="001D6FC1" w:rsidRPr="00880FFF" w:rsidRDefault="004652A1" w:rsidP="001D6FC1">
      <w:pPr>
        <w:pStyle w:val="FreeForm"/>
        <w:spacing w:after="200"/>
        <w:rPr>
          <w:rFonts w:ascii="Bahnschrift" w:hAnsi="Bahnschrift" w:cstheme="minorHAnsi"/>
          <w:b/>
          <w:color w:val="auto"/>
          <w:szCs w:val="24"/>
        </w:rPr>
      </w:pPr>
      <w:r>
        <w:rPr>
          <w:rFonts w:ascii="Bahnschrift" w:hAnsi="Bahnschrift" w:cstheme="minorHAnsi"/>
          <w:b/>
          <w:color w:val="auto"/>
          <w:szCs w:val="24"/>
        </w:rPr>
        <w:lastRenderedPageBreak/>
        <w:t>Textbook</w:t>
      </w:r>
    </w:p>
    <w:p w14:paraId="2622A5C0" w14:textId="33CDE5EA" w:rsidR="00283E37" w:rsidRPr="00283E37" w:rsidRDefault="00283E37" w:rsidP="00283E37">
      <w:pPr>
        <w:spacing w:before="240"/>
        <w:rPr>
          <w:rFonts w:ascii="Bahnschrift" w:hAnsi="Bahnschrift" w:cs="Calibri"/>
        </w:rPr>
      </w:pPr>
      <w:r w:rsidRPr="00283E37">
        <w:rPr>
          <w:rFonts w:ascii="Bahnschrift" w:hAnsi="Bahnschrift" w:cs="Calibri"/>
        </w:rPr>
        <w:t xml:space="preserve">Our textbook is </w:t>
      </w:r>
      <w:r w:rsidRPr="009731E8">
        <w:rPr>
          <w:rFonts w:ascii="Bahnschrift" w:hAnsi="Bahnschrift" w:cs="Calibri"/>
          <w:i/>
          <w:iCs/>
        </w:rPr>
        <w:t>Environmental Economics: An Introduction</w:t>
      </w:r>
      <w:r w:rsidR="009731E8">
        <w:rPr>
          <w:rFonts w:ascii="Bahnschrift" w:hAnsi="Bahnschrift" w:cs="Calibri"/>
          <w:i/>
          <w:iCs/>
        </w:rPr>
        <w:t xml:space="preserve"> </w:t>
      </w:r>
      <w:r w:rsidR="009731E8">
        <w:rPr>
          <w:rFonts w:ascii="Bahnschrift" w:hAnsi="Bahnschrift" w:cs="Calibri"/>
        </w:rPr>
        <w:t>by Barry Field,</w:t>
      </w:r>
      <w:r w:rsidRPr="00283E37">
        <w:rPr>
          <w:rFonts w:ascii="Bahnschrift" w:hAnsi="Bahnschrift" w:cs="Calibri"/>
        </w:rPr>
        <w:t xml:space="preserve"> 8</w:t>
      </w:r>
      <w:r w:rsidRPr="00283E37">
        <w:rPr>
          <w:rFonts w:ascii="Bahnschrift" w:hAnsi="Bahnschrift" w:cs="Calibri"/>
          <w:vertAlign w:val="superscript"/>
        </w:rPr>
        <w:t>th</w:t>
      </w:r>
      <w:r w:rsidRPr="00283E37">
        <w:rPr>
          <w:rFonts w:ascii="Bahnschrift" w:hAnsi="Bahnschrift" w:cs="Calibri"/>
        </w:rPr>
        <w:t xml:space="preserve"> edition, International Student edition.  The Campus Bookstore website will sell you an electronic copy or a hard copy </w:t>
      </w:r>
      <w:hyperlink r:id="rId11" w:history="1">
        <w:r w:rsidRPr="00283E37">
          <w:rPr>
            <w:rFonts w:ascii="Bahnschrift" w:hAnsi="Bahnschrift" w:cs="Calibri"/>
            <w:color w:val="0000FF"/>
            <w:u w:val="single"/>
          </w:rPr>
          <w:t>Results (campusbookstore.com)</w:t>
        </w:r>
      </w:hyperlink>
    </w:p>
    <w:p w14:paraId="1A3D7B89" w14:textId="77777777" w:rsidR="00283E37" w:rsidRPr="00283E37" w:rsidRDefault="00283E37" w:rsidP="00283E37">
      <w:pPr>
        <w:spacing w:before="240"/>
        <w:rPr>
          <w:rFonts w:ascii="Bahnschrift" w:hAnsi="Bahnschrift" w:cs="Calibri"/>
        </w:rPr>
      </w:pPr>
      <w:r w:rsidRPr="00283E37">
        <w:rPr>
          <w:rFonts w:ascii="Bahnschrift" w:hAnsi="Bahnschrift" w:cs="Calibri"/>
        </w:rPr>
        <w:t xml:space="preserve">You can also rent a copy for $70 USD at the McGraw Hill Canada website:  https://www.mheducation.ca/ise-environmental-economics-9781260575491-can-group.  </w:t>
      </w:r>
    </w:p>
    <w:p w14:paraId="43B906DE" w14:textId="77777777" w:rsidR="00283E37" w:rsidRPr="00283E37" w:rsidRDefault="00283E37" w:rsidP="00283E37">
      <w:pPr>
        <w:rPr>
          <w:rFonts w:ascii="Bahnschrift" w:hAnsi="Bahnschrift" w:cs="Calibri"/>
        </w:rPr>
      </w:pPr>
      <w:r w:rsidRPr="00283E37">
        <w:rPr>
          <w:rFonts w:ascii="Bahnschrift" w:hAnsi="Bahnschrift" w:cs="Calibri"/>
        </w:rPr>
        <w:t xml:space="preserve">  </w:t>
      </w:r>
    </w:p>
    <w:p w14:paraId="2C495328" w14:textId="77777777" w:rsidR="00283E37" w:rsidRPr="00283E37" w:rsidRDefault="00283E37" w:rsidP="00283E37">
      <w:pPr>
        <w:rPr>
          <w:rFonts w:ascii="Bahnschrift" w:hAnsi="Bahnschrift" w:cs="Calibri"/>
        </w:rPr>
      </w:pPr>
      <w:r w:rsidRPr="00283E37">
        <w:rPr>
          <w:rFonts w:ascii="Bahnschrift" w:hAnsi="Bahnschrift" w:cs="Calibri"/>
        </w:rPr>
        <w:t>It is not essential to have the textbook, let alone the exact same edition.</w:t>
      </w:r>
    </w:p>
    <w:p w14:paraId="1407FD93" w14:textId="77777777" w:rsidR="00283E37" w:rsidRPr="00283E37" w:rsidRDefault="00283E37" w:rsidP="00283E37">
      <w:pPr>
        <w:rPr>
          <w:rFonts w:ascii="Bahnschrift" w:hAnsi="Bahnschrift" w:cs="Calibri"/>
        </w:rPr>
      </w:pPr>
    </w:p>
    <w:p w14:paraId="1197B44A" w14:textId="77777777" w:rsidR="00283E37" w:rsidRPr="00283E37" w:rsidRDefault="00283E37" w:rsidP="00283E37">
      <w:pPr>
        <w:rPr>
          <w:rFonts w:ascii="Bahnschrift" w:hAnsi="Bahnschrift" w:cs="Calibri"/>
        </w:rPr>
      </w:pPr>
      <w:r w:rsidRPr="00283E37">
        <w:rPr>
          <w:rFonts w:ascii="Bahnschrift" w:hAnsi="Bahnschrift" w:cs="Calibri"/>
        </w:rPr>
        <w:t xml:space="preserve">A similar textbook, Environmental Economics, by Field and </w:t>
      </w:r>
      <w:proofErr w:type="spellStart"/>
      <w:r w:rsidRPr="00283E37">
        <w:rPr>
          <w:rFonts w:ascii="Bahnschrift" w:hAnsi="Bahnschrift" w:cs="Calibri"/>
        </w:rPr>
        <w:t>Olewiler</w:t>
      </w:r>
      <w:proofErr w:type="spellEnd"/>
      <w:r w:rsidRPr="00283E37">
        <w:rPr>
          <w:rFonts w:ascii="Bahnschrift" w:hAnsi="Bahnschrift" w:cs="Calibri"/>
        </w:rPr>
        <w:t>, is on reserve at Stauffer Library.</w:t>
      </w:r>
    </w:p>
    <w:p w14:paraId="03EC4417" w14:textId="77777777" w:rsidR="00283E37" w:rsidRPr="00973B10" w:rsidRDefault="00283E37" w:rsidP="00283E37">
      <w:pPr>
        <w:rPr>
          <w:rFonts w:ascii="Calibri" w:hAnsi="Calibri" w:cs="Calibri"/>
          <w:sz w:val="16"/>
          <w:szCs w:val="16"/>
        </w:rPr>
      </w:pPr>
    </w:p>
    <w:p w14:paraId="16A80B1E" w14:textId="77777777" w:rsidR="00283E37" w:rsidRDefault="00283E37" w:rsidP="001D6FC1">
      <w:pPr>
        <w:pStyle w:val="FreeForm"/>
        <w:spacing w:after="200"/>
        <w:rPr>
          <w:rFonts w:ascii="Bahnschrift" w:hAnsi="Bahnschrift" w:cstheme="minorHAnsi"/>
          <w:b/>
          <w:color w:val="auto"/>
          <w:szCs w:val="24"/>
        </w:rPr>
      </w:pPr>
    </w:p>
    <w:p w14:paraId="645524E8" w14:textId="264DEDC9" w:rsidR="001D6FC1" w:rsidRPr="00880FFF" w:rsidRDefault="00F66633" w:rsidP="001D6FC1">
      <w:pPr>
        <w:pStyle w:val="FreeForm"/>
        <w:spacing w:after="200"/>
        <w:rPr>
          <w:rFonts w:ascii="Bahnschrift" w:hAnsi="Bahnschrift" w:cstheme="minorHAnsi"/>
          <w:b/>
          <w:color w:val="auto"/>
          <w:szCs w:val="24"/>
        </w:rPr>
      </w:pPr>
      <w:r w:rsidRPr="00880FFF">
        <w:rPr>
          <w:rFonts w:ascii="Bahnschrift" w:hAnsi="Bahnschrift" w:cstheme="minorHAnsi"/>
          <w:b/>
          <w:color w:val="auto"/>
          <w:szCs w:val="24"/>
        </w:rPr>
        <w:t>A</w:t>
      </w:r>
      <w:r w:rsidR="001D6FC1" w:rsidRPr="00880FFF">
        <w:rPr>
          <w:rFonts w:ascii="Bahnschrift" w:hAnsi="Bahnschrift" w:cstheme="minorHAnsi"/>
          <w:b/>
          <w:color w:val="auto"/>
          <w:szCs w:val="24"/>
        </w:rPr>
        <w:t>ssessment</w:t>
      </w:r>
    </w:p>
    <w:tbl>
      <w:tblPr>
        <w:tblW w:w="94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5895"/>
        <w:gridCol w:w="1275"/>
      </w:tblGrid>
      <w:tr w:rsidR="000F132B" w:rsidRPr="00880FFF" w14:paraId="10C7732C" w14:textId="77777777" w:rsidTr="008920A4">
        <w:trPr>
          <w:trHeight w:val="182"/>
        </w:trPr>
        <w:tc>
          <w:tcPr>
            <w:tcW w:w="2231" w:type="dxa"/>
            <w:shd w:val="clear" w:color="auto" w:fill="D9D9D9"/>
          </w:tcPr>
          <w:p w14:paraId="1DB3E90E" w14:textId="77777777" w:rsidR="000F132B" w:rsidRPr="00880FFF" w:rsidRDefault="000F132B" w:rsidP="00FF1ED0">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Activity</w:t>
            </w:r>
          </w:p>
        </w:tc>
        <w:tc>
          <w:tcPr>
            <w:tcW w:w="5895" w:type="dxa"/>
            <w:shd w:val="clear" w:color="auto" w:fill="D9D9D9"/>
          </w:tcPr>
          <w:p w14:paraId="1A006D4B" w14:textId="77777777" w:rsidR="000F132B" w:rsidRPr="00880FFF" w:rsidRDefault="000F132B" w:rsidP="00FF1ED0">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Description</w:t>
            </w:r>
          </w:p>
        </w:tc>
        <w:tc>
          <w:tcPr>
            <w:tcW w:w="1275" w:type="dxa"/>
            <w:shd w:val="clear" w:color="auto" w:fill="D9D9D9"/>
          </w:tcPr>
          <w:p w14:paraId="1D6D9A5C" w14:textId="77777777" w:rsidR="000F132B" w:rsidRPr="00880FFF" w:rsidRDefault="000F132B" w:rsidP="00FF1ED0">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Weight</w:t>
            </w:r>
          </w:p>
        </w:tc>
      </w:tr>
      <w:tr w:rsidR="00E31E6A" w:rsidRPr="00880FFF" w14:paraId="02F01E84" w14:textId="77777777" w:rsidTr="008920A4">
        <w:trPr>
          <w:trHeight w:val="416"/>
        </w:trPr>
        <w:tc>
          <w:tcPr>
            <w:tcW w:w="2231" w:type="dxa"/>
            <w:shd w:val="clear" w:color="auto" w:fill="auto"/>
          </w:tcPr>
          <w:p w14:paraId="3F3B1D48" w14:textId="77777777" w:rsidR="002F3770" w:rsidRDefault="002F3770" w:rsidP="004D759D">
            <w:pPr>
              <w:pStyle w:val="FreeForm"/>
              <w:spacing w:after="200"/>
              <w:rPr>
                <w:rFonts w:ascii="Bahnschrift" w:hAnsi="Bahnschrift" w:cstheme="minorHAnsi"/>
                <w:color w:val="auto"/>
                <w:sz w:val="22"/>
                <w:szCs w:val="22"/>
              </w:rPr>
            </w:pPr>
            <w:r>
              <w:rPr>
                <w:rFonts w:ascii="Bahnschrift" w:hAnsi="Bahnschrift" w:cstheme="minorHAnsi"/>
                <w:color w:val="auto"/>
                <w:sz w:val="22"/>
                <w:szCs w:val="22"/>
              </w:rPr>
              <w:t>Cost-Benefit Sketch</w:t>
            </w:r>
          </w:p>
          <w:p w14:paraId="27AEE3DA" w14:textId="34C6BD40" w:rsidR="00E31E6A" w:rsidRPr="00880FFF" w:rsidRDefault="002F3770" w:rsidP="004D759D">
            <w:pPr>
              <w:pStyle w:val="FreeForm"/>
              <w:spacing w:after="200"/>
              <w:rPr>
                <w:rFonts w:ascii="Bahnschrift" w:hAnsi="Bahnschrift" w:cstheme="minorHAnsi"/>
                <w:color w:val="auto"/>
                <w:sz w:val="22"/>
                <w:szCs w:val="22"/>
              </w:rPr>
            </w:pPr>
            <w:r>
              <w:rPr>
                <w:rFonts w:ascii="Bahnschrift" w:hAnsi="Bahnschrift" w:cstheme="minorHAnsi"/>
                <w:color w:val="auto"/>
                <w:sz w:val="22"/>
                <w:szCs w:val="22"/>
              </w:rPr>
              <w:t xml:space="preserve">Due </w:t>
            </w:r>
            <w:r w:rsidR="00773CDB">
              <w:rPr>
                <w:rFonts w:ascii="Bahnschrift" w:hAnsi="Bahnschrift" w:cstheme="minorHAnsi"/>
                <w:color w:val="auto"/>
                <w:sz w:val="22"/>
                <w:szCs w:val="22"/>
              </w:rPr>
              <w:t>October 21</w:t>
            </w:r>
          </w:p>
        </w:tc>
        <w:tc>
          <w:tcPr>
            <w:tcW w:w="5895" w:type="dxa"/>
            <w:shd w:val="clear" w:color="auto" w:fill="auto"/>
          </w:tcPr>
          <w:p w14:paraId="7B67DA2A" w14:textId="383A63B5" w:rsidR="00E31E6A" w:rsidRPr="00880FFF" w:rsidRDefault="00283E37" w:rsidP="00BB7966">
            <w:pPr>
              <w:pStyle w:val="FreeForm"/>
              <w:spacing w:after="200"/>
              <w:rPr>
                <w:rFonts w:ascii="Bahnschrift" w:hAnsi="Bahnschrift" w:cstheme="minorHAnsi"/>
                <w:color w:val="auto"/>
                <w:sz w:val="22"/>
                <w:szCs w:val="22"/>
              </w:rPr>
            </w:pPr>
            <w:r>
              <w:rPr>
                <w:rFonts w:ascii="Bahnschrift" w:hAnsi="Bahnschrift" w:cstheme="minorHAnsi"/>
                <w:color w:val="auto"/>
                <w:sz w:val="22"/>
                <w:szCs w:val="22"/>
              </w:rPr>
              <w:t>Completed individually or in self-chosen pairs</w:t>
            </w:r>
          </w:p>
        </w:tc>
        <w:tc>
          <w:tcPr>
            <w:tcW w:w="1275" w:type="dxa"/>
            <w:shd w:val="clear" w:color="auto" w:fill="auto"/>
          </w:tcPr>
          <w:p w14:paraId="5A297165" w14:textId="39F1F3CA" w:rsidR="00E31E6A" w:rsidRPr="00880FFF" w:rsidRDefault="00283E37" w:rsidP="00FF1ED0">
            <w:pPr>
              <w:pStyle w:val="FreeForm"/>
              <w:spacing w:after="200"/>
              <w:rPr>
                <w:rFonts w:ascii="Bahnschrift" w:hAnsi="Bahnschrift" w:cstheme="minorHAnsi"/>
                <w:color w:val="auto"/>
                <w:sz w:val="22"/>
                <w:szCs w:val="22"/>
              </w:rPr>
            </w:pPr>
            <w:r>
              <w:rPr>
                <w:rFonts w:ascii="Bahnschrift" w:hAnsi="Bahnschrift" w:cstheme="minorHAnsi"/>
                <w:color w:val="auto"/>
                <w:sz w:val="22"/>
                <w:szCs w:val="22"/>
              </w:rPr>
              <w:t>25</w:t>
            </w:r>
            <w:r w:rsidR="007723CF" w:rsidRPr="00880FFF">
              <w:rPr>
                <w:rFonts w:ascii="Bahnschrift" w:hAnsi="Bahnschrift" w:cstheme="minorHAnsi"/>
                <w:color w:val="auto"/>
                <w:sz w:val="22"/>
                <w:szCs w:val="22"/>
              </w:rPr>
              <w:t>%</w:t>
            </w:r>
          </w:p>
        </w:tc>
      </w:tr>
      <w:tr w:rsidR="000F132B" w:rsidRPr="00880FFF" w14:paraId="15AEBD8D" w14:textId="77777777" w:rsidTr="003F1BDA">
        <w:trPr>
          <w:trHeight w:val="975"/>
        </w:trPr>
        <w:tc>
          <w:tcPr>
            <w:tcW w:w="2231" w:type="dxa"/>
            <w:shd w:val="clear" w:color="auto" w:fill="auto"/>
          </w:tcPr>
          <w:p w14:paraId="7BD485C2" w14:textId="7B0C5CB2" w:rsidR="00865AFA" w:rsidRPr="00880FFF" w:rsidRDefault="000F132B" w:rsidP="00865AFA">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P</w:t>
            </w:r>
            <w:r w:rsidR="00283E37">
              <w:rPr>
                <w:rFonts w:ascii="Bahnschrift" w:hAnsi="Bahnschrift" w:cstheme="minorHAnsi"/>
                <w:color w:val="auto"/>
                <w:sz w:val="22"/>
                <w:szCs w:val="22"/>
              </w:rPr>
              <w:t>olicy Poster</w:t>
            </w:r>
          </w:p>
          <w:p w14:paraId="37F2ED47" w14:textId="2E26F294" w:rsidR="00693C71" w:rsidRPr="00880FFF" w:rsidRDefault="00693C71" w:rsidP="00865AFA">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Due</w:t>
            </w:r>
            <w:r w:rsidR="00B12A16">
              <w:rPr>
                <w:rFonts w:ascii="Bahnschrift" w:hAnsi="Bahnschrift" w:cstheme="minorHAnsi"/>
                <w:color w:val="auto"/>
                <w:sz w:val="22"/>
                <w:szCs w:val="22"/>
              </w:rPr>
              <w:t xml:space="preserve"> </w:t>
            </w:r>
            <w:r w:rsidR="00773CDB">
              <w:rPr>
                <w:rFonts w:ascii="Bahnschrift" w:hAnsi="Bahnschrift" w:cstheme="minorHAnsi"/>
                <w:color w:val="auto"/>
                <w:sz w:val="22"/>
                <w:szCs w:val="22"/>
              </w:rPr>
              <w:t>November 18</w:t>
            </w:r>
          </w:p>
          <w:p w14:paraId="40876D9A" w14:textId="2BBE40AB" w:rsidR="00334F67" w:rsidRPr="00880FFF" w:rsidRDefault="00334F67" w:rsidP="00865AFA">
            <w:pPr>
              <w:pStyle w:val="FreeForm"/>
              <w:spacing w:after="200"/>
              <w:rPr>
                <w:rFonts w:ascii="Bahnschrift" w:hAnsi="Bahnschrift" w:cstheme="minorHAnsi"/>
                <w:color w:val="auto"/>
                <w:sz w:val="22"/>
                <w:szCs w:val="22"/>
              </w:rPr>
            </w:pPr>
          </w:p>
        </w:tc>
        <w:tc>
          <w:tcPr>
            <w:tcW w:w="5895" w:type="dxa"/>
            <w:shd w:val="clear" w:color="auto" w:fill="auto"/>
          </w:tcPr>
          <w:p w14:paraId="26848583" w14:textId="5979D4F6" w:rsidR="00E82337" w:rsidRPr="00880FFF" w:rsidRDefault="00283E37" w:rsidP="00BB7966">
            <w:pPr>
              <w:pStyle w:val="FreeForm"/>
              <w:spacing w:after="200"/>
              <w:rPr>
                <w:rFonts w:ascii="Bahnschrift" w:hAnsi="Bahnschrift" w:cstheme="minorHAnsi"/>
                <w:color w:val="auto"/>
                <w:sz w:val="22"/>
                <w:szCs w:val="22"/>
              </w:rPr>
            </w:pPr>
            <w:r>
              <w:rPr>
                <w:rFonts w:ascii="Bahnschrift" w:hAnsi="Bahnschrift" w:cstheme="minorHAnsi"/>
                <w:color w:val="auto"/>
                <w:sz w:val="22"/>
                <w:szCs w:val="22"/>
              </w:rPr>
              <w:t>Completed individually or in self-chosen pairs</w:t>
            </w:r>
          </w:p>
        </w:tc>
        <w:tc>
          <w:tcPr>
            <w:tcW w:w="1275" w:type="dxa"/>
            <w:shd w:val="clear" w:color="auto" w:fill="auto"/>
          </w:tcPr>
          <w:p w14:paraId="4502C0E4" w14:textId="31F54F91" w:rsidR="00334F67" w:rsidRPr="00880FFF" w:rsidRDefault="00283E37" w:rsidP="003F1BDA">
            <w:pPr>
              <w:pStyle w:val="FreeForm"/>
              <w:spacing w:after="200"/>
              <w:rPr>
                <w:rFonts w:ascii="Bahnschrift" w:hAnsi="Bahnschrift" w:cstheme="minorHAnsi"/>
                <w:color w:val="auto"/>
                <w:sz w:val="22"/>
                <w:szCs w:val="22"/>
              </w:rPr>
            </w:pPr>
            <w:r>
              <w:rPr>
                <w:rFonts w:ascii="Bahnschrift" w:hAnsi="Bahnschrift" w:cstheme="minorHAnsi"/>
                <w:color w:val="auto"/>
                <w:sz w:val="22"/>
                <w:szCs w:val="22"/>
              </w:rPr>
              <w:t>25</w:t>
            </w:r>
            <w:r w:rsidR="007723CF" w:rsidRPr="00880FFF">
              <w:rPr>
                <w:rFonts w:ascii="Bahnschrift" w:hAnsi="Bahnschrift" w:cstheme="minorHAnsi"/>
                <w:color w:val="auto"/>
                <w:sz w:val="22"/>
                <w:szCs w:val="22"/>
              </w:rPr>
              <w:t>%</w:t>
            </w:r>
          </w:p>
        </w:tc>
      </w:tr>
      <w:tr w:rsidR="000F132B" w:rsidRPr="00880FFF" w14:paraId="22D7670D" w14:textId="77777777" w:rsidTr="008920A4">
        <w:trPr>
          <w:trHeight w:val="700"/>
        </w:trPr>
        <w:tc>
          <w:tcPr>
            <w:tcW w:w="2231" w:type="dxa"/>
            <w:shd w:val="clear" w:color="auto" w:fill="auto"/>
          </w:tcPr>
          <w:p w14:paraId="73D13F8E" w14:textId="77777777" w:rsidR="00283E37" w:rsidRDefault="00283E37" w:rsidP="004D759D">
            <w:pPr>
              <w:pStyle w:val="FreeForm"/>
              <w:spacing w:after="200"/>
              <w:rPr>
                <w:rFonts w:ascii="Bahnschrift" w:hAnsi="Bahnschrift" w:cstheme="minorHAnsi"/>
                <w:color w:val="auto"/>
                <w:sz w:val="22"/>
                <w:szCs w:val="22"/>
              </w:rPr>
            </w:pPr>
            <w:r>
              <w:rPr>
                <w:rFonts w:ascii="Bahnschrift" w:hAnsi="Bahnschrift" w:cstheme="minorHAnsi"/>
                <w:color w:val="auto"/>
                <w:sz w:val="22"/>
                <w:szCs w:val="22"/>
              </w:rPr>
              <w:t>Final Exam</w:t>
            </w:r>
          </w:p>
          <w:p w14:paraId="0E163405" w14:textId="36175A1A" w:rsidR="000F132B" w:rsidRPr="00880FFF" w:rsidRDefault="00283E37" w:rsidP="004D759D">
            <w:pPr>
              <w:pStyle w:val="FreeForm"/>
              <w:spacing w:after="200"/>
              <w:rPr>
                <w:rFonts w:ascii="Bahnschrift" w:hAnsi="Bahnschrift" w:cstheme="minorHAnsi"/>
                <w:color w:val="auto"/>
                <w:sz w:val="22"/>
                <w:szCs w:val="22"/>
              </w:rPr>
            </w:pPr>
            <w:r>
              <w:rPr>
                <w:rFonts w:ascii="Bahnschrift" w:hAnsi="Bahnschrift" w:cstheme="minorHAnsi"/>
                <w:color w:val="auto"/>
                <w:sz w:val="22"/>
                <w:szCs w:val="22"/>
              </w:rPr>
              <w:t>(</w:t>
            </w:r>
            <w:proofErr w:type="gramStart"/>
            <w:r>
              <w:rPr>
                <w:rFonts w:ascii="Bahnschrift" w:hAnsi="Bahnschrift" w:cstheme="minorHAnsi"/>
                <w:color w:val="auto"/>
                <w:sz w:val="22"/>
                <w:szCs w:val="22"/>
              </w:rPr>
              <w:t>or</w:t>
            </w:r>
            <w:proofErr w:type="gramEnd"/>
            <w:r>
              <w:rPr>
                <w:rFonts w:ascii="Bahnschrift" w:hAnsi="Bahnschrift" w:cstheme="minorHAnsi"/>
                <w:color w:val="auto"/>
                <w:sz w:val="22"/>
                <w:szCs w:val="22"/>
              </w:rPr>
              <w:t xml:space="preserve"> </w:t>
            </w:r>
            <w:r w:rsidR="00334F67" w:rsidRPr="00880FFF">
              <w:rPr>
                <w:rFonts w:ascii="Bahnschrift" w:hAnsi="Bahnschrift" w:cstheme="minorHAnsi"/>
                <w:color w:val="auto"/>
                <w:sz w:val="22"/>
                <w:szCs w:val="22"/>
              </w:rPr>
              <w:t>Video</w:t>
            </w:r>
            <w:r w:rsidR="0073085F">
              <w:rPr>
                <w:rFonts w:ascii="Bahnschrift" w:hAnsi="Bahnschrift" w:cstheme="minorHAnsi"/>
                <w:color w:val="auto"/>
                <w:sz w:val="22"/>
                <w:szCs w:val="22"/>
              </w:rPr>
              <w:t xml:space="preserve"> Project</w:t>
            </w:r>
            <w:r>
              <w:rPr>
                <w:rFonts w:ascii="Bahnschrift" w:hAnsi="Bahnschrift" w:cstheme="minorHAnsi"/>
                <w:color w:val="auto"/>
                <w:sz w:val="22"/>
                <w:szCs w:val="22"/>
              </w:rPr>
              <w:t xml:space="preserve"> if in-person exams are cancelled)</w:t>
            </w:r>
          </w:p>
          <w:p w14:paraId="3FB09581" w14:textId="70B0697B" w:rsidR="00334F67" w:rsidRPr="00880FFF" w:rsidRDefault="00865AFA" w:rsidP="004D759D">
            <w:pPr>
              <w:pStyle w:val="FreeForm"/>
              <w:spacing w:after="200"/>
              <w:rPr>
                <w:rFonts w:ascii="Bahnschrift" w:hAnsi="Bahnschrift" w:cstheme="minorHAnsi"/>
                <w:color w:val="auto"/>
                <w:sz w:val="22"/>
                <w:szCs w:val="22"/>
              </w:rPr>
            </w:pPr>
            <w:r w:rsidRPr="00880FFF">
              <w:rPr>
                <w:rFonts w:ascii="Bahnschrift" w:hAnsi="Bahnschrift" w:cstheme="minorHAnsi"/>
                <w:color w:val="auto"/>
                <w:sz w:val="22"/>
                <w:szCs w:val="22"/>
              </w:rPr>
              <w:t>due during exam period</w:t>
            </w:r>
          </w:p>
        </w:tc>
        <w:tc>
          <w:tcPr>
            <w:tcW w:w="5895" w:type="dxa"/>
            <w:shd w:val="clear" w:color="auto" w:fill="auto"/>
          </w:tcPr>
          <w:p w14:paraId="74645EFC" w14:textId="4757082E" w:rsidR="000F132B" w:rsidRPr="00880FFF" w:rsidRDefault="00283E37" w:rsidP="000B368D">
            <w:pPr>
              <w:pStyle w:val="FreeForm"/>
              <w:spacing w:after="200"/>
              <w:rPr>
                <w:rFonts w:ascii="Bahnschrift" w:hAnsi="Bahnschrift" w:cstheme="minorHAnsi"/>
                <w:color w:val="auto"/>
                <w:sz w:val="22"/>
                <w:szCs w:val="22"/>
              </w:rPr>
            </w:pPr>
            <w:r>
              <w:rPr>
                <w:rFonts w:ascii="Bahnschrift" w:hAnsi="Bahnschrift" w:cstheme="minorHAnsi"/>
                <w:color w:val="auto"/>
                <w:sz w:val="22"/>
                <w:szCs w:val="22"/>
              </w:rPr>
              <w:t>Completed individually</w:t>
            </w:r>
          </w:p>
        </w:tc>
        <w:tc>
          <w:tcPr>
            <w:tcW w:w="1275" w:type="dxa"/>
            <w:shd w:val="clear" w:color="auto" w:fill="auto"/>
          </w:tcPr>
          <w:p w14:paraId="499CE3AE" w14:textId="4DA9DF84" w:rsidR="000F132B" w:rsidRPr="00880FFF" w:rsidRDefault="00283E37" w:rsidP="0060503A">
            <w:pPr>
              <w:pStyle w:val="FreeForm"/>
              <w:spacing w:after="200"/>
              <w:rPr>
                <w:rFonts w:ascii="Bahnschrift" w:hAnsi="Bahnschrift" w:cstheme="minorHAnsi"/>
                <w:color w:val="auto"/>
                <w:sz w:val="22"/>
                <w:szCs w:val="22"/>
              </w:rPr>
            </w:pPr>
            <w:r>
              <w:rPr>
                <w:rFonts w:ascii="Bahnschrift" w:hAnsi="Bahnschrift" w:cstheme="minorHAnsi"/>
                <w:color w:val="auto"/>
                <w:sz w:val="22"/>
                <w:szCs w:val="22"/>
              </w:rPr>
              <w:t>50</w:t>
            </w:r>
            <w:r w:rsidR="009325FE" w:rsidRPr="00880FFF">
              <w:rPr>
                <w:rFonts w:ascii="Bahnschrift" w:hAnsi="Bahnschrift" w:cstheme="minorHAnsi"/>
                <w:color w:val="auto"/>
                <w:sz w:val="22"/>
                <w:szCs w:val="22"/>
              </w:rPr>
              <w:t>%</w:t>
            </w:r>
          </w:p>
        </w:tc>
      </w:tr>
    </w:tbl>
    <w:p w14:paraId="15F50728" w14:textId="77777777" w:rsidR="004B2F6E" w:rsidRPr="00880FFF" w:rsidRDefault="004B2F6E" w:rsidP="004B2F6E">
      <w:pPr>
        <w:rPr>
          <w:rFonts w:ascii="Bahnschrift" w:hAnsi="Bahnschrift" w:cstheme="minorHAnsi"/>
          <w:b/>
          <w:sz w:val="28"/>
          <w:szCs w:val="28"/>
          <w:u w:val="single"/>
        </w:rPr>
      </w:pPr>
    </w:p>
    <w:p w14:paraId="6BFE1D8D" w14:textId="77777777" w:rsidR="00B74030" w:rsidRPr="00880FFF" w:rsidRDefault="00B74030" w:rsidP="004B2F6E">
      <w:pPr>
        <w:rPr>
          <w:rFonts w:ascii="Bahnschrift" w:hAnsi="Bahnschrift" w:cstheme="minorHAnsi"/>
          <w:b/>
        </w:rPr>
      </w:pPr>
    </w:p>
    <w:p w14:paraId="2164EBA5" w14:textId="77777777" w:rsidR="004B2F6E" w:rsidRPr="00880FFF" w:rsidRDefault="004B2F6E" w:rsidP="004B2F6E">
      <w:pPr>
        <w:rPr>
          <w:rFonts w:ascii="Bahnschrift" w:hAnsi="Bahnschrift" w:cstheme="minorHAnsi"/>
          <w:b/>
        </w:rPr>
      </w:pPr>
      <w:r w:rsidRPr="00880FFF">
        <w:rPr>
          <w:rFonts w:ascii="Bahnschrift" w:hAnsi="Bahnschrift" w:cstheme="minorHAnsi"/>
          <w:b/>
        </w:rPr>
        <w:t>Grading Method</w:t>
      </w:r>
    </w:p>
    <w:p w14:paraId="7EC3E3A5" w14:textId="77777777" w:rsidR="00283E37" w:rsidRDefault="00283E37" w:rsidP="00283E37">
      <w:pPr>
        <w:rPr>
          <w:rFonts w:ascii="Bahnschrift" w:hAnsi="Bahnschrift" w:cstheme="minorHAnsi"/>
          <w:sz w:val="22"/>
          <w:szCs w:val="22"/>
        </w:rPr>
      </w:pPr>
    </w:p>
    <w:p w14:paraId="74E95B0D" w14:textId="7F4B1725" w:rsidR="00283E37" w:rsidRPr="00283E37" w:rsidRDefault="00283E37" w:rsidP="00283E37">
      <w:pPr>
        <w:rPr>
          <w:rFonts w:ascii="Bahnschrift" w:hAnsi="Bahnschrift" w:cs="Calibri"/>
          <w:sz w:val="22"/>
          <w:szCs w:val="22"/>
        </w:rPr>
      </w:pPr>
      <w:r w:rsidRPr="00283E37">
        <w:rPr>
          <w:rFonts w:ascii="Bahnschrift" w:hAnsi="Bahnschrift" w:cs="Calibri"/>
          <w:sz w:val="22"/>
          <w:szCs w:val="22"/>
        </w:rPr>
        <w:t>Letter grades will be used for the two projects.  Your letter grade will be converted to a numerical grade for purposes of computing your overall course grade.</w:t>
      </w:r>
    </w:p>
    <w:p w14:paraId="3756F9AF" w14:textId="77777777" w:rsidR="00283E37" w:rsidRPr="00283E37" w:rsidRDefault="00283E37" w:rsidP="00283E37">
      <w:pPr>
        <w:rPr>
          <w:rFonts w:ascii="Bahnschrift" w:hAnsi="Bahnschrift" w:cs="Calibri"/>
          <w:b/>
          <w:i/>
          <w:sz w:val="22"/>
          <w:szCs w:val="22"/>
        </w:rPr>
      </w:pPr>
    </w:p>
    <w:p w14:paraId="5BB9659A" w14:textId="77777777" w:rsidR="003F1BDA" w:rsidRDefault="003F1BDA" w:rsidP="00283E37">
      <w:pPr>
        <w:rPr>
          <w:rFonts w:ascii="Bahnschrift" w:hAnsi="Bahnschrift" w:cs="Calibri"/>
          <w:b/>
          <w:i/>
          <w:sz w:val="22"/>
          <w:szCs w:val="22"/>
        </w:rPr>
      </w:pPr>
    </w:p>
    <w:p w14:paraId="0DB7DD7A" w14:textId="77777777" w:rsidR="003F1BDA" w:rsidRDefault="003F1BDA" w:rsidP="00283E37">
      <w:pPr>
        <w:rPr>
          <w:rFonts w:ascii="Bahnschrift" w:hAnsi="Bahnschrift" w:cs="Calibri"/>
          <w:b/>
          <w:i/>
          <w:sz w:val="22"/>
          <w:szCs w:val="22"/>
        </w:rPr>
      </w:pPr>
    </w:p>
    <w:p w14:paraId="757354EF" w14:textId="77777777" w:rsidR="003F1BDA" w:rsidRDefault="003F1BDA" w:rsidP="00283E37">
      <w:pPr>
        <w:rPr>
          <w:rFonts w:ascii="Bahnschrift" w:hAnsi="Bahnschrift" w:cs="Calibri"/>
          <w:b/>
          <w:i/>
          <w:sz w:val="22"/>
          <w:szCs w:val="22"/>
        </w:rPr>
      </w:pPr>
    </w:p>
    <w:p w14:paraId="1EB58113" w14:textId="61B84671" w:rsidR="00283E37" w:rsidRPr="00283E37" w:rsidRDefault="00283E37" w:rsidP="00283E37">
      <w:pPr>
        <w:rPr>
          <w:rFonts w:ascii="Bahnschrift" w:hAnsi="Bahnschrift" w:cs="Calibri"/>
          <w:b/>
          <w:i/>
          <w:sz w:val="22"/>
          <w:szCs w:val="22"/>
        </w:rPr>
      </w:pPr>
      <w:r w:rsidRPr="00283E37">
        <w:rPr>
          <w:rFonts w:ascii="Bahnschrift" w:hAnsi="Bahnschrift" w:cs="Calibri"/>
          <w:b/>
          <w:i/>
          <w:sz w:val="22"/>
          <w:szCs w:val="22"/>
        </w:rPr>
        <w:lastRenderedPageBreak/>
        <w:t xml:space="preserve">      Arts &amp; Science Letter Grade Input Scheme    Queen’s Official Grade Conversion Scale               </w:t>
      </w:r>
    </w:p>
    <w:tbl>
      <w:tblPr>
        <w:tblW w:w="8302"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357"/>
        <w:gridCol w:w="2409"/>
        <w:gridCol w:w="567"/>
        <w:gridCol w:w="1276"/>
        <w:gridCol w:w="2693"/>
      </w:tblGrid>
      <w:tr w:rsidR="00283E37" w:rsidRPr="00283E37" w14:paraId="01AA99D9" w14:textId="77777777" w:rsidTr="00AD650D">
        <w:trPr>
          <w:trHeight w:val="260"/>
        </w:trPr>
        <w:tc>
          <w:tcPr>
            <w:tcW w:w="1357" w:type="dxa"/>
            <w:tcBorders>
              <w:bottom w:val="double" w:sz="4" w:space="0" w:color="auto"/>
            </w:tcBorders>
            <w:vAlign w:val="center"/>
          </w:tcPr>
          <w:p w14:paraId="342568DB" w14:textId="77777777" w:rsidR="00283E37" w:rsidRPr="00283E37" w:rsidRDefault="00283E37" w:rsidP="00AD650D">
            <w:pPr>
              <w:rPr>
                <w:rFonts w:ascii="Bahnschrift" w:hAnsi="Bahnschrift" w:cs="Calibri"/>
                <w:b/>
                <w:sz w:val="22"/>
                <w:szCs w:val="22"/>
              </w:rPr>
            </w:pPr>
            <w:r w:rsidRPr="00283E37">
              <w:rPr>
                <w:rFonts w:ascii="Bahnschrift" w:hAnsi="Bahnschrift" w:cs="Calibri"/>
                <w:b/>
                <w:sz w:val="22"/>
                <w:szCs w:val="22"/>
              </w:rPr>
              <w:t xml:space="preserve">  Assignment     </w:t>
            </w:r>
          </w:p>
          <w:p w14:paraId="1A3460D1" w14:textId="77777777" w:rsidR="00283E37" w:rsidRPr="00283E37" w:rsidRDefault="00283E37" w:rsidP="00AD650D">
            <w:pPr>
              <w:rPr>
                <w:rFonts w:ascii="Bahnschrift" w:hAnsi="Bahnschrift" w:cs="Calibri"/>
                <w:b/>
                <w:sz w:val="22"/>
                <w:szCs w:val="22"/>
              </w:rPr>
            </w:pPr>
            <w:r w:rsidRPr="00283E37">
              <w:rPr>
                <w:rFonts w:ascii="Bahnschrift" w:hAnsi="Bahnschrift" w:cs="Calibri"/>
                <w:b/>
                <w:sz w:val="22"/>
                <w:szCs w:val="22"/>
              </w:rPr>
              <w:t xml:space="preserve">       Mark</w:t>
            </w:r>
          </w:p>
        </w:tc>
        <w:tc>
          <w:tcPr>
            <w:tcW w:w="2409" w:type="dxa"/>
            <w:tcBorders>
              <w:bottom w:val="double" w:sz="4" w:space="0" w:color="auto"/>
              <w:right w:val="single" w:sz="4" w:space="0" w:color="auto"/>
            </w:tcBorders>
            <w:vAlign w:val="center"/>
          </w:tcPr>
          <w:p w14:paraId="667301CC"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b/>
                <w:sz w:val="22"/>
                <w:szCs w:val="22"/>
              </w:rPr>
              <w:t>Numerical value for calculation of final mark</w:t>
            </w:r>
          </w:p>
        </w:tc>
        <w:tc>
          <w:tcPr>
            <w:tcW w:w="567" w:type="dxa"/>
            <w:tcBorders>
              <w:top w:val="nil"/>
              <w:left w:val="single" w:sz="4" w:space="0" w:color="auto"/>
              <w:bottom w:val="nil"/>
              <w:right w:val="single" w:sz="4" w:space="0" w:color="auto"/>
            </w:tcBorders>
          </w:tcPr>
          <w:p w14:paraId="6518E113" w14:textId="77777777" w:rsidR="00283E37" w:rsidRPr="00283E37" w:rsidRDefault="00283E37" w:rsidP="00AD650D">
            <w:pPr>
              <w:jc w:val="center"/>
              <w:rPr>
                <w:rFonts w:ascii="Bahnschrift" w:hAnsi="Bahnschrift" w:cs="Calibri"/>
                <w:b/>
                <w:sz w:val="22"/>
                <w:szCs w:val="22"/>
              </w:rPr>
            </w:pPr>
          </w:p>
        </w:tc>
        <w:tc>
          <w:tcPr>
            <w:tcW w:w="1276" w:type="dxa"/>
            <w:tcBorders>
              <w:left w:val="single" w:sz="4" w:space="0" w:color="auto"/>
              <w:bottom w:val="double" w:sz="4" w:space="0" w:color="auto"/>
            </w:tcBorders>
            <w:vAlign w:val="center"/>
          </w:tcPr>
          <w:p w14:paraId="067F7A4F" w14:textId="77777777" w:rsidR="00283E37" w:rsidRPr="00283E37" w:rsidRDefault="00283E37" w:rsidP="00AD650D">
            <w:pPr>
              <w:jc w:val="center"/>
              <w:rPr>
                <w:rFonts w:ascii="Bahnschrift" w:hAnsi="Bahnschrift" w:cs="Calibri"/>
                <w:b/>
                <w:sz w:val="22"/>
                <w:szCs w:val="22"/>
              </w:rPr>
            </w:pPr>
          </w:p>
          <w:p w14:paraId="6383EB75"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b/>
                <w:sz w:val="22"/>
                <w:szCs w:val="22"/>
              </w:rPr>
              <w:t>Grade</w:t>
            </w:r>
          </w:p>
          <w:p w14:paraId="56ECE1A3" w14:textId="77777777" w:rsidR="00283E37" w:rsidRPr="00283E37" w:rsidRDefault="00283E37" w:rsidP="00AD650D">
            <w:pPr>
              <w:jc w:val="center"/>
              <w:rPr>
                <w:rFonts w:ascii="Bahnschrift" w:hAnsi="Bahnschrift" w:cs="Calibri"/>
                <w:sz w:val="22"/>
                <w:szCs w:val="22"/>
              </w:rPr>
            </w:pPr>
          </w:p>
        </w:tc>
        <w:tc>
          <w:tcPr>
            <w:tcW w:w="2693" w:type="dxa"/>
            <w:tcBorders>
              <w:bottom w:val="double" w:sz="4" w:space="0" w:color="auto"/>
            </w:tcBorders>
            <w:vAlign w:val="center"/>
          </w:tcPr>
          <w:p w14:paraId="589906E6"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b/>
                <w:sz w:val="22"/>
                <w:szCs w:val="22"/>
              </w:rPr>
              <w:t>Numerical Course Average (Range)</w:t>
            </w:r>
          </w:p>
        </w:tc>
      </w:tr>
      <w:tr w:rsidR="00283E37" w:rsidRPr="00283E37" w14:paraId="71F38128" w14:textId="77777777" w:rsidTr="00AD650D">
        <w:trPr>
          <w:trHeight w:val="260"/>
        </w:trPr>
        <w:tc>
          <w:tcPr>
            <w:tcW w:w="1357" w:type="dxa"/>
            <w:tcBorders>
              <w:top w:val="double" w:sz="4" w:space="0" w:color="auto"/>
            </w:tcBorders>
          </w:tcPr>
          <w:p w14:paraId="08DCC9B7"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A+</w:t>
            </w:r>
          </w:p>
        </w:tc>
        <w:tc>
          <w:tcPr>
            <w:tcW w:w="2409" w:type="dxa"/>
            <w:tcBorders>
              <w:top w:val="double" w:sz="4" w:space="0" w:color="auto"/>
              <w:right w:val="single" w:sz="4" w:space="0" w:color="auto"/>
            </w:tcBorders>
          </w:tcPr>
          <w:p w14:paraId="19332795"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93</w:t>
            </w:r>
          </w:p>
        </w:tc>
        <w:tc>
          <w:tcPr>
            <w:tcW w:w="567" w:type="dxa"/>
            <w:tcBorders>
              <w:top w:val="nil"/>
              <w:left w:val="single" w:sz="4" w:space="0" w:color="auto"/>
              <w:bottom w:val="nil"/>
              <w:right w:val="single" w:sz="4" w:space="0" w:color="auto"/>
            </w:tcBorders>
          </w:tcPr>
          <w:p w14:paraId="5A824F24" w14:textId="77777777" w:rsidR="00283E37" w:rsidRPr="00283E37" w:rsidRDefault="00283E37" w:rsidP="00AD650D">
            <w:pPr>
              <w:jc w:val="center"/>
              <w:rPr>
                <w:rFonts w:ascii="Bahnschrift" w:hAnsi="Bahnschrift" w:cs="Calibri"/>
                <w:sz w:val="22"/>
                <w:szCs w:val="22"/>
              </w:rPr>
            </w:pPr>
          </w:p>
        </w:tc>
        <w:tc>
          <w:tcPr>
            <w:tcW w:w="1276" w:type="dxa"/>
            <w:tcBorders>
              <w:top w:val="double" w:sz="4" w:space="0" w:color="auto"/>
              <w:left w:val="single" w:sz="4" w:space="0" w:color="auto"/>
            </w:tcBorders>
          </w:tcPr>
          <w:p w14:paraId="542308BB"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A+</w:t>
            </w:r>
          </w:p>
        </w:tc>
        <w:tc>
          <w:tcPr>
            <w:tcW w:w="2693" w:type="dxa"/>
            <w:tcBorders>
              <w:top w:val="double" w:sz="4" w:space="0" w:color="auto"/>
            </w:tcBorders>
          </w:tcPr>
          <w:p w14:paraId="5F12DEA0"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90-100</w:t>
            </w:r>
          </w:p>
        </w:tc>
      </w:tr>
      <w:tr w:rsidR="00283E37" w:rsidRPr="00283E37" w14:paraId="060F5EF0" w14:textId="77777777" w:rsidTr="00AD650D">
        <w:trPr>
          <w:trHeight w:val="260"/>
        </w:trPr>
        <w:tc>
          <w:tcPr>
            <w:tcW w:w="1357" w:type="dxa"/>
          </w:tcPr>
          <w:p w14:paraId="25AEBDFD"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A</w:t>
            </w:r>
          </w:p>
        </w:tc>
        <w:tc>
          <w:tcPr>
            <w:tcW w:w="2409" w:type="dxa"/>
            <w:tcBorders>
              <w:right w:val="single" w:sz="4" w:space="0" w:color="auto"/>
            </w:tcBorders>
          </w:tcPr>
          <w:p w14:paraId="3BBB6076"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87</w:t>
            </w:r>
          </w:p>
        </w:tc>
        <w:tc>
          <w:tcPr>
            <w:tcW w:w="567" w:type="dxa"/>
            <w:tcBorders>
              <w:top w:val="nil"/>
              <w:left w:val="single" w:sz="4" w:space="0" w:color="auto"/>
              <w:bottom w:val="nil"/>
              <w:right w:val="single" w:sz="4" w:space="0" w:color="auto"/>
            </w:tcBorders>
          </w:tcPr>
          <w:p w14:paraId="1E7068A2" w14:textId="77777777" w:rsidR="00283E37" w:rsidRPr="00283E37" w:rsidRDefault="00283E37" w:rsidP="00AD650D">
            <w:pPr>
              <w:rPr>
                <w:rFonts w:ascii="Bahnschrift" w:hAnsi="Bahnschrift" w:cs="Calibri"/>
                <w:sz w:val="22"/>
                <w:szCs w:val="22"/>
              </w:rPr>
            </w:pPr>
          </w:p>
        </w:tc>
        <w:tc>
          <w:tcPr>
            <w:tcW w:w="1276" w:type="dxa"/>
            <w:tcBorders>
              <w:left w:val="single" w:sz="4" w:space="0" w:color="auto"/>
            </w:tcBorders>
          </w:tcPr>
          <w:p w14:paraId="596AD98E"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A</w:t>
            </w:r>
          </w:p>
        </w:tc>
        <w:tc>
          <w:tcPr>
            <w:tcW w:w="2693" w:type="dxa"/>
          </w:tcPr>
          <w:p w14:paraId="7328FA18"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85-89</w:t>
            </w:r>
          </w:p>
        </w:tc>
      </w:tr>
      <w:tr w:rsidR="00283E37" w:rsidRPr="00283E37" w14:paraId="3084CD61" w14:textId="77777777" w:rsidTr="00AD650D">
        <w:trPr>
          <w:trHeight w:val="260"/>
        </w:trPr>
        <w:tc>
          <w:tcPr>
            <w:tcW w:w="1357" w:type="dxa"/>
          </w:tcPr>
          <w:p w14:paraId="16B9C62D"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A-</w:t>
            </w:r>
          </w:p>
        </w:tc>
        <w:tc>
          <w:tcPr>
            <w:tcW w:w="2409" w:type="dxa"/>
            <w:tcBorders>
              <w:right w:val="single" w:sz="4" w:space="0" w:color="auto"/>
            </w:tcBorders>
          </w:tcPr>
          <w:p w14:paraId="6FF46D88"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82</w:t>
            </w:r>
          </w:p>
        </w:tc>
        <w:tc>
          <w:tcPr>
            <w:tcW w:w="567" w:type="dxa"/>
            <w:tcBorders>
              <w:top w:val="nil"/>
              <w:left w:val="single" w:sz="4" w:space="0" w:color="auto"/>
              <w:bottom w:val="nil"/>
              <w:right w:val="single" w:sz="4" w:space="0" w:color="auto"/>
            </w:tcBorders>
          </w:tcPr>
          <w:p w14:paraId="0F1AFBA9" w14:textId="77777777" w:rsidR="00283E37" w:rsidRPr="00283E37" w:rsidRDefault="00283E37" w:rsidP="00AD650D">
            <w:pPr>
              <w:rPr>
                <w:rFonts w:ascii="Bahnschrift" w:hAnsi="Bahnschrift" w:cs="Calibri"/>
                <w:sz w:val="22"/>
                <w:szCs w:val="22"/>
              </w:rPr>
            </w:pPr>
          </w:p>
        </w:tc>
        <w:tc>
          <w:tcPr>
            <w:tcW w:w="1276" w:type="dxa"/>
            <w:tcBorders>
              <w:left w:val="single" w:sz="4" w:space="0" w:color="auto"/>
            </w:tcBorders>
          </w:tcPr>
          <w:p w14:paraId="1935429C"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A-</w:t>
            </w:r>
          </w:p>
        </w:tc>
        <w:tc>
          <w:tcPr>
            <w:tcW w:w="2693" w:type="dxa"/>
          </w:tcPr>
          <w:p w14:paraId="2B4927B3"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80-84</w:t>
            </w:r>
          </w:p>
        </w:tc>
      </w:tr>
      <w:tr w:rsidR="00283E37" w:rsidRPr="00283E37" w14:paraId="1A79B782" w14:textId="77777777" w:rsidTr="00AD650D">
        <w:trPr>
          <w:trHeight w:val="260"/>
        </w:trPr>
        <w:tc>
          <w:tcPr>
            <w:tcW w:w="1357" w:type="dxa"/>
          </w:tcPr>
          <w:p w14:paraId="71C7C36C"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B+</w:t>
            </w:r>
          </w:p>
        </w:tc>
        <w:tc>
          <w:tcPr>
            <w:tcW w:w="2409" w:type="dxa"/>
            <w:tcBorders>
              <w:right w:val="single" w:sz="4" w:space="0" w:color="auto"/>
            </w:tcBorders>
          </w:tcPr>
          <w:p w14:paraId="17A1077D"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78</w:t>
            </w:r>
          </w:p>
        </w:tc>
        <w:tc>
          <w:tcPr>
            <w:tcW w:w="567" w:type="dxa"/>
            <w:tcBorders>
              <w:top w:val="nil"/>
              <w:left w:val="single" w:sz="4" w:space="0" w:color="auto"/>
              <w:bottom w:val="nil"/>
              <w:right w:val="single" w:sz="4" w:space="0" w:color="auto"/>
            </w:tcBorders>
          </w:tcPr>
          <w:p w14:paraId="17A906A0" w14:textId="77777777" w:rsidR="00283E37" w:rsidRPr="00283E37" w:rsidRDefault="00283E37" w:rsidP="00AD650D">
            <w:pPr>
              <w:rPr>
                <w:rFonts w:ascii="Bahnschrift" w:hAnsi="Bahnschrift" w:cs="Calibri"/>
                <w:sz w:val="22"/>
                <w:szCs w:val="22"/>
              </w:rPr>
            </w:pPr>
          </w:p>
        </w:tc>
        <w:tc>
          <w:tcPr>
            <w:tcW w:w="1276" w:type="dxa"/>
            <w:tcBorders>
              <w:left w:val="single" w:sz="4" w:space="0" w:color="auto"/>
            </w:tcBorders>
          </w:tcPr>
          <w:p w14:paraId="4A6FF527"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B+</w:t>
            </w:r>
          </w:p>
        </w:tc>
        <w:tc>
          <w:tcPr>
            <w:tcW w:w="2693" w:type="dxa"/>
          </w:tcPr>
          <w:p w14:paraId="441CA884"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77-79</w:t>
            </w:r>
          </w:p>
        </w:tc>
      </w:tr>
      <w:tr w:rsidR="00283E37" w:rsidRPr="00283E37" w14:paraId="003C533B" w14:textId="77777777" w:rsidTr="00AD650D">
        <w:trPr>
          <w:trHeight w:val="260"/>
        </w:trPr>
        <w:tc>
          <w:tcPr>
            <w:tcW w:w="1357" w:type="dxa"/>
          </w:tcPr>
          <w:p w14:paraId="4A81AAC0"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B</w:t>
            </w:r>
          </w:p>
        </w:tc>
        <w:tc>
          <w:tcPr>
            <w:tcW w:w="2409" w:type="dxa"/>
            <w:tcBorders>
              <w:right w:val="single" w:sz="4" w:space="0" w:color="auto"/>
            </w:tcBorders>
          </w:tcPr>
          <w:p w14:paraId="6B806E40"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75</w:t>
            </w:r>
          </w:p>
        </w:tc>
        <w:tc>
          <w:tcPr>
            <w:tcW w:w="567" w:type="dxa"/>
            <w:tcBorders>
              <w:top w:val="nil"/>
              <w:left w:val="single" w:sz="4" w:space="0" w:color="auto"/>
              <w:bottom w:val="nil"/>
              <w:right w:val="single" w:sz="4" w:space="0" w:color="auto"/>
            </w:tcBorders>
          </w:tcPr>
          <w:p w14:paraId="391279AC" w14:textId="77777777" w:rsidR="00283E37" w:rsidRPr="00283E37" w:rsidRDefault="00283E37" w:rsidP="00AD650D">
            <w:pPr>
              <w:rPr>
                <w:rFonts w:ascii="Bahnschrift" w:hAnsi="Bahnschrift" w:cs="Calibri"/>
                <w:sz w:val="22"/>
                <w:szCs w:val="22"/>
              </w:rPr>
            </w:pPr>
          </w:p>
        </w:tc>
        <w:tc>
          <w:tcPr>
            <w:tcW w:w="1276" w:type="dxa"/>
            <w:tcBorders>
              <w:left w:val="single" w:sz="4" w:space="0" w:color="auto"/>
            </w:tcBorders>
          </w:tcPr>
          <w:p w14:paraId="14D28F08"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B</w:t>
            </w:r>
          </w:p>
        </w:tc>
        <w:tc>
          <w:tcPr>
            <w:tcW w:w="2693" w:type="dxa"/>
          </w:tcPr>
          <w:p w14:paraId="6CC5EDAF"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73-76</w:t>
            </w:r>
          </w:p>
        </w:tc>
      </w:tr>
      <w:tr w:rsidR="00283E37" w:rsidRPr="00283E37" w14:paraId="6E7AB871" w14:textId="77777777" w:rsidTr="00AD650D">
        <w:trPr>
          <w:trHeight w:val="260"/>
        </w:trPr>
        <w:tc>
          <w:tcPr>
            <w:tcW w:w="1357" w:type="dxa"/>
          </w:tcPr>
          <w:p w14:paraId="2551AD44"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B-</w:t>
            </w:r>
          </w:p>
        </w:tc>
        <w:tc>
          <w:tcPr>
            <w:tcW w:w="2409" w:type="dxa"/>
            <w:tcBorders>
              <w:right w:val="single" w:sz="4" w:space="0" w:color="auto"/>
            </w:tcBorders>
          </w:tcPr>
          <w:p w14:paraId="4970D156"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72</w:t>
            </w:r>
          </w:p>
        </w:tc>
        <w:tc>
          <w:tcPr>
            <w:tcW w:w="567" w:type="dxa"/>
            <w:tcBorders>
              <w:top w:val="nil"/>
              <w:left w:val="single" w:sz="4" w:space="0" w:color="auto"/>
              <w:bottom w:val="nil"/>
              <w:right w:val="single" w:sz="4" w:space="0" w:color="auto"/>
            </w:tcBorders>
          </w:tcPr>
          <w:p w14:paraId="081BAAFC" w14:textId="77777777" w:rsidR="00283E37" w:rsidRPr="00283E37" w:rsidRDefault="00283E37" w:rsidP="00AD650D">
            <w:pPr>
              <w:rPr>
                <w:rFonts w:ascii="Bahnschrift" w:hAnsi="Bahnschrift" w:cs="Calibri"/>
                <w:sz w:val="22"/>
                <w:szCs w:val="22"/>
              </w:rPr>
            </w:pPr>
          </w:p>
        </w:tc>
        <w:tc>
          <w:tcPr>
            <w:tcW w:w="1276" w:type="dxa"/>
            <w:tcBorders>
              <w:left w:val="single" w:sz="4" w:space="0" w:color="auto"/>
            </w:tcBorders>
          </w:tcPr>
          <w:p w14:paraId="287B37C0"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B-</w:t>
            </w:r>
          </w:p>
        </w:tc>
        <w:tc>
          <w:tcPr>
            <w:tcW w:w="2693" w:type="dxa"/>
          </w:tcPr>
          <w:p w14:paraId="1A168F0D"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70-72</w:t>
            </w:r>
          </w:p>
        </w:tc>
      </w:tr>
      <w:tr w:rsidR="00283E37" w:rsidRPr="00283E37" w14:paraId="547E9635" w14:textId="77777777" w:rsidTr="00AD650D">
        <w:trPr>
          <w:trHeight w:val="260"/>
        </w:trPr>
        <w:tc>
          <w:tcPr>
            <w:tcW w:w="1357" w:type="dxa"/>
          </w:tcPr>
          <w:p w14:paraId="7502B544"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C+</w:t>
            </w:r>
          </w:p>
        </w:tc>
        <w:tc>
          <w:tcPr>
            <w:tcW w:w="2409" w:type="dxa"/>
            <w:tcBorders>
              <w:right w:val="single" w:sz="4" w:space="0" w:color="auto"/>
            </w:tcBorders>
          </w:tcPr>
          <w:p w14:paraId="03F0F967"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68</w:t>
            </w:r>
          </w:p>
        </w:tc>
        <w:tc>
          <w:tcPr>
            <w:tcW w:w="567" w:type="dxa"/>
            <w:tcBorders>
              <w:top w:val="nil"/>
              <w:left w:val="single" w:sz="4" w:space="0" w:color="auto"/>
              <w:bottom w:val="nil"/>
              <w:right w:val="single" w:sz="4" w:space="0" w:color="auto"/>
            </w:tcBorders>
          </w:tcPr>
          <w:p w14:paraId="4E9C9618" w14:textId="77777777" w:rsidR="00283E37" w:rsidRPr="00283E37" w:rsidRDefault="00283E37" w:rsidP="00AD650D">
            <w:pPr>
              <w:jc w:val="center"/>
              <w:rPr>
                <w:rFonts w:ascii="Bahnschrift" w:hAnsi="Bahnschrift" w:cs="Calibri"/>
                <w:sz w:val="22"/>
                <w:szCs w:val="22"/>
              </w:rPr>
            </w:pPr>
          </w:p>
        </w:tc>
        <w:tc>
          <w:tcPr>
            <w:tcW w:w="1276" w:type="dxa"/>
            <w:tcBorders>
              <w:left w:val="single" w:sz="4" w:space="0" w:color="auto"/>
            </w:tcBorders>
          </w:tcPr>
          <w:p w14:paraId="683700F7"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C+</w:t>
            </w:r>
          </w:p>
        </w:tc>
        <w:tc>
          <w:tcPr>
            <w:tcW w:w="2693" w:type="dxa"/>
          </w:tcPr>
          <w:p w14:paraId="212CF34D"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67-69</w:t>
            </w:r>
          </w:p>
        </w:tc>
      </w:tr>
      <w:tr w:rsidR="00283E37" w:rsidRPr="00283E37" w14:paraId="1DC04C16" w14:textId="77777777" w:rsidTr="00AD650D">
        <w:trPr>
          <w:trHeight w:val="260"/>
        </w:trPr>
        <w:tc>
          <w:tcPr>
            <w:tcW w:w="1357" w:type="dxa"/>
          </w:tcPr>
          <w:p w14:paraId="175542CD"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C</w:t>
            </w:r>
          </w:p>
        </w:tc>
        <w:tc>
          <w:tcPr>
            <w:tcW w:w="2409" w:type="dxa"/>
            <w:tcBorders>
              <w:right w:val="single" w:sz="4" w:space="0" w:color="auto"/>
            </w:tcBorders>
          </w:tcPr>
          <w:p w14:paraId="3CF07A41"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65</w:t>
            </w:r>
          </w:p>
        </w:tc>
        <w:tc>
          <w:tcPr>
            <w:tcW w:w="567" w:type="dxa"/>
            <w:tcBorders>
              <w:top w:val="nil"/>
              <w:left w:val="single" w:sz="4" w:space="0" w:color="auto"/>
              <w:bottom w:val="nil"/>
              <w:right w:val="single" w:sz="4" w:space="0" w:color="auto"/>
            </w:tcBorders>
          </w:tcPr>
          <w:p w14:paraId="708EE9E6" w14:textId="77777777" w:rsidR="00283E37" w:rsidRPr="00283E37" w:rsidRDefault="00283E37" w:rsidP="00AD650D">
            <w:pPr>
              <w:rPr>
                <w:rFonts w:ascii="Bahnschrift" w:hAnsi="Bahnschrift" w:cs="Calibri"/>
                <w:sz w:val="22"/>
                <w:szCs w:val="22"/>
              </w:rPr>
            </w:pPr>
          </w:p>
        </w:tc>
        <w:tc>
          <w:tcPr>
            <w:tcW w:w="1276" w:type="dxa"/>
            <w:tcBorders>
              <w:left w:val="single" w:sz="4" w:space="0" w:color="auto"/>
            </w:tcBorders>
          </w:tcPr>
          <w:p w14:paraId="35B0180A"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C</w:t>
            </w:r>
          </w:p>
        </w:tc>
        <w:tc>
          <w:tcPr>
            <w:tcW w:w="2693" w:type="dxa"/>
          </w:tcPr>
          <w:p w14:paraId="3F96F84C"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63-66</w:t>
            </w:r>
          </w:p>
        </w:tc>
      </w:tr>
      <w:tr w:rsidR="00283E37" w:rsidRPr="00283E37" w14:paraId="48A5FD2B" w14:textId="77777777" w:rsidTr="00AD650D">
        <w:trPr>
          <w:trHeight w:val="260"/>
        </w:trPr>
        <w:tc>
          <w:tcPr>
            <w:tcW w:w="1357" w:type="dxa"/>
          </w:tcPr>
          <w:p w14:paraId="75339E9D"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C-</w:t>
            </w:r>
          </w:p>
        </w:tc>
        <w:tc>
          <w:tcPr>
            <w:tcW w:w="2409" w:type="dxa"/>
            <w:tcBorders>
              <w:right w:val="single" w:sz="4" w:space="0" w:color="auto"/>
            </w:tcBorders>
          </w:tcPr>
          <w:p w14:paraId="5858D6D5"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62</w:t>
            </w:r>
          </w:p>
        </w:tc>
        <w:tc>
          <w:tcPr>
            <w:tcW w:w="567" w:type="dxa"/>
            <w:tcBorders>
              <w:top w:val="nil"/>
              <w:left w:val="single" w:sz="4" w:space="0" w:color="auto"/>
              <w:bottom w:val="nil"/>
              <w:right w:val="single" w:sz="4" w:space="0" w:color="auto"/>
            </w:tcBorders>
          </w:tcPr>
          <w:p w14:paraId="63369580" w14:textId="77777777" w:rsidR="00283E37" w:rsidRPr="00283E37" w:rsidRDefault="00283E37" w:rsidP="00AD650D">
            <w:pPr>
              <w:rPr>
                <w:rFonts w:ascii="Bahnschrift" w:hAnsi="Bahnschrift" w:cs="Calibri"/>
                <w:sz w:val="22"/>
                <w:szCs w:val="22"/>
              </w:rPr>
            </w:pPr>
          </w:p>
        </w:tc>
        <w:tc>
          <w:tcPr>
            <w:tcW w:w="1276" w:type="dxa"/>
            <w:tcBorders>
              <w:left w:val="single" w:sz="4" w:space="0" w:color="auto"/>
            </w:tcBorders>
          </w:tcPr>
          <w:p w14:paraId="40122D76"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C-</w:t>
            </w:r>
          </w:p>
        </w:tc>
        <w:tc>
          <w:tcPr>
            <w:tcW w:w="2693" w:type="dxa"/>
          </w:tcPr>
          <w:p w14:paraId="1466D92B"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60-62</w:t>
            </w:r>
          </w:p>
        </w:tc>
      </w:tr>
      <w:tr w:rsidR="00283E37" w:rsidRPr="00283E37" w14:paraId="308C8B19" w14:textId="77777777" w:rsidTr="00AD650D">
        <w:trPr>
          <w:trHeight w:val="260"/>
        </w:trPr>
        <w:tc>
          <w:tcPr>
            <w:tcW w:w="1357" w:type="dxa"/>
          </w:tcPr>
          <w:p w14:paraId="22EE3D74"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D+</w:t>
            </w:r>
          </w:p>
        </w:tc>
        <w:tc>
          <w:tcPr>
            <w:tcW w:w="2409" w:type="dxa"/>
            <w:tcBorders>
              <w:right w:val="single" w:sz="4" w:space="0" w:color="auto"/>
            </w:tcBorders>
          </w:tcPr>
          <w:p w14:paraId="28B85506"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58</w:t>
            </w:r>
          </w:p>
        </w:tc>
        <w:tc>
          <w:tcPr>
            <w:tcW w:w="567" w:type="dxa"/>
            <w:tcBorders>
              <w:top w:val="nil"/>
              <w:left w:val="single" w:sz="4" w:space="0" w:color="auto"/>
              <w:bottom w:val="nil"/>
              <w:right w:val="single" w:sz="4" w:space="0" w:color="auto"/>
            </w:tcBorders>
          </w:tcPr>
          <w:p w14:paraId="42A27E67" w14:textId="77777777" w:rsidR="00283E37" w:rsidRPr="00283E37" w:rsidRDefault="00283E37" w:rsidP="00AD650D">
            <w:pPr>
              <w:jc w:val="center"/>
              <w:rPr>
                <w:rFonts w:ascii="Bahnschrift" w:hAnsi="Bahnschrift" w:cs="Calibri"/>
                <w:sz w:val="22"/>
                <w:szCs w:val="22"/>
              </w:rPr>
            </w:pPr>
          </w:p>
        </w:tc>
        <w:tc>
          <w:tcPr>
            <w:tcW w:w="1276" w:type="dxa"/>
            <w:tcBorders>
              <w:left w:val="single" w:sz="4" w:space="0" w:color="auto"/>
            </w:tcBorders>
          </w:tcPr>
          <w:p w14:paraId="6ED80A3C"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D+</w:t>
            </w:r>
          </w:p>
        </w:tc>
        <w:tc>
          <w:tcPr>
            <w:tcW w:w="2693" w:type="dxa"/>
          </w:tcPr>
          <w:p w14:paraId="710D9150"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57-59</w:t>
            </w:r>
          </w:p>
        </w:tc>
      </w:tr>
      <w:tr w:rsidR="00283E37" w:rsidRPr="00283E37" w14:paraId="0E2F556F" w14:textId="77777777" w:rsidTr="00AD650D">
        <w:trPr>
          <w:trHeight w:val="260"/>
        </w:trPr>
        <w:tc>
          <w:tcPr>
            <w:tcW w:w="1357" w:type="dxa"/>
          </w:tcPr>
          <w:p w14:paraId="1AC0FA41"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D</w:t>
            </w:r>
          </w:p>
        </w:tc>
        <w:tc>
          <w:tcPr>
            <w:tcW w:w="2409" w:type="dxa"/>
            <w:tcBorders>
              <w:right w:val="single" w:sz="4" w:space="0" w:color="auto"/>
            </w:tcBorders>
          </w:tcPr>
          <w:p w14:paraId="784D3D9E"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55</w:t>
            </w:r>
          </w:p>
        </w:tc>
        <w:tc>
          <w:tcPr>
            <w:tcW w:w="567" w:type="dxa"/>
            <w:tcBorders>
              <w:top w:val="nil"/>
              <w:left w:val="single" w:sz="4" w:space="0" w:color="auto"/>
              <w:bottom w:val="nil"/>
              <w:right w:val="single" w:sz="4" w:space="0" w:color="auto"/>
            </w:tcBorders>
          </w:tcPr>
          <w:p w14:paraId="4641C478" w14:textId="77777777" w:rsidR="00283E37" w:rsidRPr="00283E37" w:rsidRDefault="00283E37" w:rsidP="00AD650D">
            <w:pPr>
              <w:rPr>
                <w:rFonts w:ascii="Bahnschrift" w:hAnsi="Bahnschrift" w:cs="Calibri"/>
                <w:sz w:val="22"/>
                <w:szCs w:val="22"/>
              </w:rPr>
            </w:pPr>
          </w:p>
        </w:tc>
        <w:tc>
          <w:tcPr>
            <w:tcW w:w="1276" w:type="dxa"/>
            <w:tcBorders>
              <w:left w:val="single" w:sz="4" w:space="0" w:color="auto"/>
            </w:tcBorders>
          </w:tcPr>
          <w:p w14:paraId="641B02FD"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D</w:t>
            </w:r>
          </w:p>
        </w:tc>
        <w:tc>
          <w:tcPr>
            <w:tcW w:w="2693" w:type="dxa"/>
          </w:tcPr>
          <w:p w14:paraId="7B4E841D"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53-56</w:t>
            </w:r>
          </w:p>
        </w:tc>
      </w:tr>
      <w:tr w:rsidR="00283E37" w:rsidRPr="00283E37" w14:paraId="04C96B9B" w14:textId="77777777" w:rsidTr="00AD650D">
        <w:trPr>
          <w:trHeight w:val="260"/>
        </w:trPr>
        <w:tc>
          <w:tcPr>
            <w:tcW w:w="1357" w:type="dxa"/>
          </w:tcPr>
          <w:p w14:paraId="48ED3168"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D-</w:t>
            </w:r>
          </w:p>
        </w:tc>
        <w:tc>
          <w:tcPr>
            <w:tcW w:w="2409" w:type="dxa"/>
            <w:tcBorders>
              <w:right w:val="single" w:sz="4" w:space="0" w:color="auto"/>
            </w:tcBorders>
          </w:tcPr>
          <w:p w14:paraId="4E8D3175"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52</w:t>
            </w:r>
          </w:p>
        </w:tc>
        <w:tc>
          <w:tcPr>
            <w:tcW w:w="567" w:type="dxa"/>
            <w:tcBorders>
              <w:top w:val="nil"/>
              <w:left w:val="single" w:sz="4" w:space="0" w:color="auto"/>
              <w:bottom w:val="nil"/>
              <w:right w:val="single" w:sz="4" w:space="0" w:color="auto"/>
            </w:tcBorders>
          </w:tcPr>
          <w:p w14:paraId="19AF24B5" w14:textId="77777777" w:rsidR="00283E37" w:rsidRPr="00283E37" w:rsidRDefault="00283E37" w:rsidP="00AD650D">
            <w:pPr>
              <w:rPr>
                <w:rFonts w:ascii="Bahnschrift" w:hAnsi="Bahnschrift" w:cs="Calibri"/>
                <w:sz w:val="22"/>
                <w:szCs w:val="22"/>
              </w:rPr>
            </w:pPr>
          </w:p>
        </w:tc>
        <w:tc>
          <w:tcPr>
            <w:tcW w:w="1276" w:type="dxa"/>
            <w:tcBorders>
              <w:left w:val="single" w:sz="4" w:space="0" w:color="auto"/>
              <w:bottom w:val="single" w:sz="4" w:space="0" w:color="auto"/>
            </w:tcBorders>
          </w:tcPr>
          <w:p w14:paraId="6F1FE701"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D-</w:t>
            </w:r>
          </w:p>
        </w:tc>
        <w:tc>
          <w:tcPr>
            <w:tcW w:w="2693" w:type="dxa"/>
            <w:tcBorders>
              <w:bottom w:val="single" w:sz="4" w:space="0" w:color="auto"/>
            </w:tcBorders>
          </w:tcPr>
          <w:p w14:paraId="35EDF47F"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50-52</w:t>
            </w:r>
          </w:p>
        </w:tc>
      </w:tr>
      <w:tr w:rsidR="00283E37" w:rsidRPr="00283E37" w14:paraId="76B8E729" w14:textId="77777777" w:rsidTr="00AD650D">
        <w:trPr>
          <w:trHeight w:val="260"/>
        </w:trPr>
        <w:tc>
          <w:tcPr>
            <w:tcW w:w="1357" w:type="dxa"/>
          </w:tcPr>
          <w:p w14:paraId="3E31C704"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F48 -(F+)</w:t>
            </w:r>
          </w:p>
        </w:tc>
        <w:tc>
          <w:tcPr>
            <w:tcW w:w="2409" w:type="dxa"/>
            <w:tcBorders>
              <w:right w:val="single" w:sz="4" w:space="0" w:color="auto"/>
            </w:tcBorders>
          </w:tcPr>
          <w:p w14:paraId="16ACB6A7"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48</w:t>
            </w:r>
          </w:p>
        </w:tc>
        <w:tc>
          <w:tcPr>
            <w:tcW w:w="567" w:type="dxa"/>
            <w:tcBorders>
              <w:top w:val="nil"/>
              <w:left w:val="single" w:sz="4" w:space="0" w:color="auto"/>
              <w:bottom w:val="nil"/>
              <w:right w:val="single" w:sz="4" w:space="0" w:color="auto"/>
            </w:tcBorders>
          </w:tcPr>
          <w:p w14:paraId="7AE7E21B" w14:textId="77777777" w:rsidR="00283E37" w:rsidRPr="00283E37" w:rsidRDefault="00283E37" w:rsidP="00AD650D">
            <w:pPr>
              <w:rPr>
                <w:rFonts w:ascii="Bahnschrift" w:hAnsi="Bahnschrift" w:cs="Calibri"/>
                <w:sz w:val="22"/>
                <w:szCs w:val="22"/>
              </w:rPr>
            </w:pPr>
          </w:p>
        </w:tc>
        <w:tc>
          <w:tcPr>
            <w:tcW w:w="1276" w:type="dxa"/>
            <w:tcBorders>
              <w:left w:val="single" w:sz="4" w:space="0" w:color="auto"/>
              <w:bottom w:val="single" w:sz="4" w:space="0" w:color="auto"/>
            </w:tcBorders>
          </w:tcPr>
          <w:p w14:paraId="2CDA23EA"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F</w:t>
            </w:r>
          </w:p>
        </w:tc>
        <w:tc>
          <w:tcPr>
            <w:tcW w:w="2693" w:type="dxa"/>
            <w:tcBorders>
              <w:bottom w:val="single" w:sz="4" w:space="0" w:color="auto"/>
            </w:tcBorders>
          </w:tcPr>
          <w:p w14:paraId="47A09675" w14:textId="77777777" w:rsidR="00283E37" w:rsidRPr="00283E37" w:rsidRDefault="00283E37" w:rsidP="00AD650D">
            <w:pPr>
              <w:jc w:val="center"/>
              <w:rPr>
                <w:rFonts w:ascii="Bahnschrift" w:hAnsi="Bahnschrift" w:cs="Calibri"/>
                <w:b/>
                <w:sz w:val="22"/>
                <w:szCs w:val="22"/>
              </w:rPr>
            </w:pPr>
            <w:r w:rsidRPr="00283E37">
              <w:rPr>
                <w:rFonts w:ascii="Bahnschrift" w:hAnsi="Bahnschrift" w:cs="Calibri"/>
                <w:sz w:val="22"/>
                <w:szCs w:val="22"/>
              </w:rPr>
              <w:t>49 and below</w:t>
            </w:r>
          </w:p>
        </w:tc>
      </w:tr>
      <w:tr w:rsidR="00283E37" w:rsidRPr="00283E37" w14:paraId="6EE19643" w14:textId="77777777" w:rsidTr="00AD650D">
        <w:trPr>
          <w:trHeight w:val="454"/>
        </w:trPr>
        <w:tc>
          <w:tcPr>
            <w:tcW w:w="1357" w:type="dxa"/>
          </w:tcPr>
          <w:p w14:paraId="2E88F5E0"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F24 (F)</w:t>
            </w:r>
          </w:p>
        </w:tc>
        <w:tc>
          <w:tcPr>
            <w:tcW w:w="2409" w:type="dxa"/>
            <w:tcBorders>
              <w:right w:val="single" w:sz="4" w:space="0" w:color="auto"/>
            </w:tcBorders>
          </w:tcPr>
          <w:p w14:paraId="574D4E17"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24</w:t>
            </w:r>
          </w:p>
        </w:tc>
        <w:tc>
          <w:tcPr>
            <w:tcW w:w="567" w:type="dxa"/>
            <w:tcBorders>
              <w:top w:val="nil"/>
              <w:left w:val="single" w:sz="4" w:space="0" w:color="auto"/>
              <w:bottom w:val="nil"/>
              <w:right w:val="nil"/>
            </w:tcBorders>
          </w:tcPr>
          <w:p w14:paraId="4BB9BFA4" w14:textId="77777777" w:rsidR="00283E37" w:rsidRPr="00283E37" w:rsidRDefault="00283E37" w:rsidP="00AD650D">
            <w:pPr>
              <w:jc w:val="center"/>
              <w:rPr>
                <w:rFonts w:ascii="Bahnschrift" w:hAnsi="Bahnschrift" w:cs="Calibri"/>
                <w:sz w:val="22"/>
                <w:szCs w:val="22"/>
              </w:rPr>
            </w:pPr>
          </w:p>
        </w:tc>
        <w:tc>
          <w:tcPr>
            <w:tcW w:w="1276" w:type="dxa"/>
            <w:tcBorders>
              <w:top w:val="single" w:sz="4" w:space="0" w:color="auto"/>
              <w:left w:val="nil"/>
              <w:bottom w:val="nil"/>
              <w:right w:val="nil"/>
            </w:tcBorders>
          </w:tcPr>
          <w:p w14:paraId="2FF9D703" w14:textId="77777777" w:rsidR="00283E37" w:rsidRPr="00283E37" w:rsidRDefault="00283E37" w:rsidP="00AD650D">
            <w:pPr>
              <w:jc w:val="center"/>
              <w:rPr>
                <w:rFonts w:ascii="Bahnschrift" w:hAnsi="Bahnschrift" w:cs="Calibri"/>
                <w:sz w:val="22"/>
                <w:szCs w:val="22"/>
              </w:rPr>
            </w:pPr>
          </w:p>
        </w:tc>
        <w:tc>
          <w:tcPr>
            <w:tcW w:w="2693" w:type="dxa"/>
            <w:tcBorders>
              <w:top w:val="single" w:sz="4" w:space="0" w:color="auto"/>
              <w:left w:val="nil"/>
              <w:bottom w:val="nil"/>
              <w:right w:val="nil"/>
            </w:tcBorders>
          </w:tcPr>
          <w:p w14:paraId="1EBA5F2A" w14:textId="77777777" w:rsidR="00283E37" w:rsidRPr="00283E37" w:rsidRDefault="00283E37" w:rsidP="00AD650D">
            <w:pPr>
              <w:jc w:val="center"/>
              <w:rPr>
                <w:rFonts w:ascii="Bahnschrift" w:hAnsi="Bahnschrift" w:cs="Calibri"/>
                <w:sz w:val="22"/>
                <w:szCs w:val="22"/>
              </w:rPr>
            </w:pPr>
          </w:p>
        </w:tc>
      </w:tr>
      <w:tr w:rsidR="00283E37" w:rsidRPr="00283E37" w14:paraId="2C25FDCC" w14:textId="77777777" w:rsidTr="00AD650D">
        <w:trPr>
          <w:trHeight w:val="260"/>
        </w:trPr>
        <w:tc>
          <w:tcPr>
            <w:tcW w:w="1357" w:type="dxa"/>
          </w:tcPr>
          <w:p w14:paraId="5F4E7788" w14:textId="77777777" w:rsidR="00283E37" w:rsidRPr="00283E37" w:rsidRDefault="00283E37" w:rsidP="00AD650D">
            <w:pPr>
              <w:rPr>
                <w:rFonts w:ascii="Bahnschrift" w:hAnsi="Bahnschrift" w:cs="Calibri"/>
                <w:sz w:val="22"/>
                <w:szCs w:val="22"/>
              </w:rPr>
            </w:pPr>
            <w:r w:rsidRPr="00283E37">
              <w:rPr>
                <w:rFonts w:ascii="Bahnschrift" w:hAnsi="Bahnschrift" w:cs="Calibri"/>
                <w:sz w:val="22"/>
                <w:szCs w:val="22"/>
              </w:rPr>
              <w:t xml:space="preserve">       F0 (0)</w:t>
            </w:r>
          </w:p>
        </w:tc>
        <w:tc>
          <w:tcPr>
            <w:tcW w:w="2409" w:type="dxa"/>
            <w:tcBorders>
              <w:right w:val="single" w:sz="4" w:space="0" w:color="auto"/>
            </w:tcBorders>
          </w:tcPr>
          <w:p w14:paraId="604C8B86" w14:textId="77777777" w:rsidR="00283E37" w:rsidRPr="00283E37" w:rsidRDefault="00283E37" w:rsidP="00AD650D">
            <w:pPr>
              <w:jc w:val="center"/>
              <w:rPr>
                <w:rFonts w:ascii="Bahnschrift" w:hAnsi="Bahnschrift" w:cs="Calibri"/>
                <w:sz w:val="22"/>
                <w:szCs w:val="22"/>
              </w:rPr>
            </w:pPr>
            <w:r w:rsidRPr="00283E37">
              <w:rPr>
                <w:rFonts w:ascii="Bahnschrift" w:hAnsi="Bahnschrift" w:cs="Calibri"/>
                <w:sz w:val="22"/>
                <w:szCs w:val="22"/>
              </w:rPr>
              <w:t>0</w:t>
            </w:r>
          </w:p>
        </w:tc>
        <w:tc>
          <w:tcPr>
            <w:tcW w:w="567" w:type="dxa"/>
            <w:tcBorders>
              <w:top w:val="nil"/>
              <w:left w:val="single" w:sz="4" w:space="0" w:color="auto"/>
              <w:bottom w:val="nil"/>
              <w:right w:val="nil"/>
            </w:tcBorders>
          </w:tcPr>
          <w:p w14:paraId="73917BD4" w14:textId="77777777" w:rsidR="00283E37" w:rsidRPr="00283E37" w:rsidRDefault="00283E37" w:rsidP="00AD650D">
            <w:pPr>
              <w:jc w:val="center"/>
              <w:rPr>
                <w:rFonts w:ascii="Bahnschrift" w:hAnsi="Bahnschrift" w:cs="Calibri"/>
                <w:sz w:val="22"/>
                <w:szCs w:val="22"/>
              </w:rPr>
            </w:pPr>
          </w:p>
        </w:tc>
        <w:tc>
          <w:tcPr>
            <w:tcW w:w="1276" w:type="dxa"/>
            <w:tcBorders>
              <w:top w:val="nil"/>
              <w:left w:val="nil"/>
              <w:bottom w:val="nil"/>
              <w:right w:val="nil"/>
            </w:tcBorders>
          </w:tcPr>
          <w:p w14:paraId="2F48604A" w14:textId="77777777" w:rsidR="00283E37" w:rsidRPr="00283E37" w:rsidRDefault="00283E37" w:rsidP="00AD650D">
            <w:pPr>
              <w:jc w:val="center"/>
              <w:rPr>
                <w:rFonts w:ascii="Bahnschrift" w:hAnsi="Bahnschrift" w:cs="Calibri"/>
                <w:sz w:val="22"/>
                <w:szCs w:val="22"/>
              </w:rPr>
            </w:pPr>
          </w:p>
        </w:tc>
        <w:tc>
          <w:tcPr>
            <w:tcW w:w="2693" w:type="dxa"/>
            <w:tcBorders>
              <w:top w:val="nil"/>
              <w:left w:val="nil"/>
              <w:bottom w:val="nil"/>
              <w:right w:val="nil"/>
            </w:tcBorders>
          </w:tcPr>
          <w:p w14:paraId="06A2BC7F" w14:textId="77777777" w:rsidR="00283E37" w:rsidRPr="00283E37" w:rsidRDefault="00283E37" w:rsidP="00AD650D">
            <w:pPr>
              <w:jc w:val="center"/>
              <w:rPr>
                <w:rFonts w:ascii="Bahnschrift" w:hAnsi="Bahnschrift" w:cs="Calibri"/>
                <w:sz w:val="22"/>
                <w:szCs w:val="22"/>
              </w:rPr>
            </w:pPr>
          </w:p>
        </w:tc>
      </w:tr>
    </w:tbl>
    <w:p w14:paraId="488654A6" w14:textId="77777777" w:rsidR="00283E37" w:rsidRPr="00283E37" w:rsidRDefault="00283E37" w:rsidP="00283E37">
      <w:pPr>
        <w:rPr>
          <w:rFonts w:ascii="Bahnschrift" w:hAnsi="Bahnschrift" w:cs="Calibri"/>
          <w:sz w:val="22"/>
          <w:szCs w:val="22"/>
        </w:rPr>
      </w:pPr>
    </w:p>
    <w:p w14:paraId="646A4077" w14:textId="77777777" w:rsidR="00283E37" w:rsidRPr="00973B10" w:rsidRDefault="00283E37" w:rsidP="00283E37">
      <w:pPr>
        <w:widowControl w:val="0"/>
        <w:ind w:right="-20"/>
        <w:rPr>
          <w:rFonts w:ascii="Calibri" w:eastAsia="Calibri" w:hAnsi="Calibri" w:cs="Calibri"/>
          <w:b/>
          <w:spacing w:val="1"/>
          <w:sz w:val="16"/>
          <w:szCs w:val="16"/>
          <w:u w:val="single"/>
        </w:rPr>
      </w:pPr>
    </w:p>
    <w:p w14:paraId="1DAA2949" w14:textId="076ECDAE" w:rsidR="007723CF" w:rsidRPr="00880FFF" w:rsidRDefault="007723CF" w:rsidP="00AA4BF2">
      <w:pPr>
        <w:spacing w:after="160" w:line="259" w:lineRule="auto"/>
        <w:contextualSpacing/>
        <w:rPr>
          <w:rFonts w:ascii="Bahnschrift" w:eastAsiaTheme="minorHAnsi" w:hAnsi="Bahnschrift" w:cstheme="minorHAnsi"/>
          <w:b/>
        </w:rPr>
      </w:pPr>
      <w:r w:rsidRPr="00880FFF">
        <w:rPr>
          <w:rFonts w:ascii="Bahnschrift" w:eastAsiaTheme="minorHAnsi" w:hAnsi="Bahnschrift" w:cstheme="minorHAnsi"/>
          <w:b/>
        </w:rPr>
        <w:t>Crises, Academic Consideration, or Disability Accommodations giving extra time for assignments</w:t>
      </w:r>
    </w:p>
    <w:p w14:paraId="57AEFDBB" w14:textId="77777777" w:rsidR="004652A1" w:rsidRDefault="004652A1" w:rsidP="00AA4BF2">
      <w:pPr>
        <w:spacing w:after="160" w:line="259" w:lineRule="auto"/>
        <w:contextualSpacing/>
        <w:rPr>
          <w:rFonts w:ascii="Bahnschrift" w:eastAsiaTheme="minorHAnsi" w:hAnsi="Bahnschrift" w:cstheme="minorHAnsi"/>
          <w:sz w:val="22"/>
          <w:szCs w:val="22"/>
        </w:rPr>
      </w:pPr>
      <w:r>
        <w:rPr>
          <w:rFonts w:ascii="Bahnschrift" w:eastAsiaTheme="minorHAnsi" w:hAnsi="Bahnschrift" w:cstheme="minorHAnsi"/>
          <w:sz w:val="22"/>
          <w:szCs w:val="22"/>
        </w:rPr>
        <w:t>Every student will receive the following:</w:t>
      </w:r>
    </w:p>
    <w:p w14:paraId="564845BB" w14:textId="77777777" w:rsidR="004652A1" w:rsidRDefault="004652A1" w:rsidP="00AA4BF2">
      <w:pPr>
        <w:spacing w:after="160" w:line="259" w:lineRule="auto"/>
        <w:contextualSpacing/>
        <w:rPr>
          <w:rFonts w:ascii="Bahnschrift" w:eastAsiaTheme="minorHAnsi" w:hAnsi="Bahnschrift" w:cstheme="minorHAnsi"/>
          <w:sz w:val="22"/>
          <w:szCs w:val="22"/>
        </w:rPr>
      </w:pPr>
    </w:p>
    <w:p w14:paraId="6351BE52" w14:textId="0BB7BCB8" w:rsidR="004652A1" w:rsidRPr="004652A1" w:rsidRDefault="003F1BDA" w:rsidP="003F1BDA">
      <w:pPr>
        <w:pStyle w:val="ListParagraph"/>
        <w:spacing w:after="160" w:line="259" w:lineRule="auto"/>
        <w:ind w:left="928"/>
        <w:rPr>
          <w:rFonts w:ascii="Bahnschrift" w:eastAsiaTheme="minorHAnsi" w:hAnsi="Bahnschrift" w:cstheme="minorHAnsi"/>
          <w:i/>
          <w:iCs/>
          <w:sz w:val="22"/>
          <w:szCs w:val="22"/>
        </w:rPr>
      </w:pPr>
      <w:r>
        <w:rPr>
          <w:rFonts w:ascii="Bahnschrift" w:eastAsiaTheme="minorHAnsi" w:hAnsi="Bahnschrift" w:cstheme="minorHAnsi"/>
          <w:sz w:val="22"/>
          <w:szCs w:val="22"/>
        </w:rPr>
        <w:t>a</w:t>
      </w:r>
      <w:r w:rsidR="004652A1" w:rsidRPr="004652A1">
        <w:rPr>
          <w:rFonts w:ascii="Bahnschrift" w:eastAsiaTheme="minorHAnsi" w:hAnsi="Bahnschrift" w:cstheme="minorHAnsi"/>
          <w:sz w:val="22"/>
          <w:szCs w:val="22"/>
        </w:rPr>
        <w:t xml:space="preserve"> 3-day grace period for </w:t>
      </w:r>
      <w:r w:rsidR="0073085F">
        <w:rPr>
          <w:rFonts w:ascii="Bahnschrift" w:eastAsiaTheme="minorHAnsi" w:hAnsi="Bahnschrift" w:cstheme="minorHAnsi"/>
          <w:sz w:val="22"/>
          <w:szCs w:val="22"/>
        </w:rPr>
        <w:t>the Cost-Benefit Sketch, the Poster Project, and the Video Project (if there is no final exam)</w:t>
      </w:r>
      <w:r w:rsidR="00283E37">
        <w:rPr>
          <w:rFonts w:ascii="Bahnschrift" w:eastAsiaTheme="minorHAnsi" w:hAnsi="Bahnschrift" w:cstheme="minorHAnsi"/>
          <w:sz w:val="22"/>
          <w:szCs w:val="22"/>
        </w:rPr>
        <w:t xml:space="preserve">.  </w:t>
      </w:r>
      <w:r w:rsidR="004652A1" w:rsidRPr="004652A1">
        <w:rPr>
          <w:rFonts w:ascii="Bahnschrift" w:eastAsiaTheme="minorHAnsi" w:hAnsi="Bahnschrift" w:cstheme="minorHAnsi"/>
          <w:i/>
          <w:iCs/>
          <w:sz w:val="22"/>
          <w:szCs w:val="22"/>
        </w:rPr>
        <w:t xml:space="preserve">After the grace period, grades will go down by one half letter grade every 3 days e.g. A </w:t>
      </w:r>
      <w:r w:rsidR="004652A1" w:rsidRPr="004652A1">
        <w:rPr>
          <w:rFonts w:eastAsiaTheme="minorHAnsi"/>
          <w:i/>
          <w:iCs/>
        </w:rPr>
        <w:sym w:font="Wingdings" w:char="F0E0"/>
      </w:r>
      <w:r w:rsidR="004652A1" w:rsidRPr="004652A1">
        <w:rPr>
          <w:rFonts w:ascii="Bahnschrift" w:eastAsiaTheme="minorHAnsi" w:hAnsi="Bahnschrift" w:cstheme="minorHAnsi"/>
          <w:i/>
          <w:iCs/>
          <w:sz w:val="22"/>
          <w:szCs w:val="22"/>
        </w:rPr>
        <w:t xml:space="preserve"> </w:t>
      </w:r>
      <w:proofErr w:type="spellStart"/>
      <w:r w:rsidR="004652A1" w:rsidRPr="004652A1">
        <w:rPr>
          <w:rFonts w:ascii="Bahnschrift" w:eastAsiaTheme="minorHAnsi" w:hAnsi="Bahnschrift" w:cstheme="minorHAnsi"/>
          <w:i/>
          <w:iCs/>
          <w:sz w:val="22"/>
          <w:szCs w:val="22"/>
        </w:rPr>
        <w:t>A</w:t>
      </w:r>
      <w:proofErr w:type="spellEnd"/>
      <w:proofErr w:type="gramStart"/>
      <w:r w:rsidR="004652A1" w:rsidRPr="004652A1">
        <w:rPr>
          <w:rFonts w:ascii="Bahnschrift" w:eastAsiaTheme="minorHAnsi" w:hAnsi="Bahnschrift" w:cstheme="minorHAnsi"/>
          <w:i/>
          <w:iCs/>
          <w:sz w:val="22"/>
          <w:szCs w:val="22"/>
        </w:rPr>
        <w:t>-  beginning</w:t>
      </w:r>
      <w:proofErr w:type="gramEnd"/>
      <w:r w:rsidR="004652A1" w:rsidRPr="004652A1">
        <w:rPr>
          <w:rFonts w:ascii="Bahnschrift" w:eastAsiaTheme="minorHAnsi" w:hAnsi="Bahnschrift" w:cstheme="minorHAnsi"/>
          <w:i/>
          <w:iCs/>
          <w:sz w:val="22"/>
          <w:szCs w:val="22"/>
        </w:rPr>
        <w:t xml:space="preserve"> on the 4</w:t>
      </w:r>
      <w:r w:rsidR="004652A1" w:rsidRPr="004652A1">
        <w:rPr>
          <w:rFonts w:ascii="Bahnschrift" w:eastAsiaTheme="minorHAnsi" w:hAnsi="Bahnschrift" w:cstheme="minorHAnsi"/>
          <w:i/>
          <w:iCs/>
          <w:sz w:val="22"/>
          <w:szCs w:val="22"/>
          <w:vertAlign w:val="superscript"/>
        </w:rPr>
        <w:t>th</w:t>
      </w:r>
      <w:r w:rsidR="004652A1" w:rsidRPr="004652A1">
        <w:rPr>
          <w:rFonts w:ascii="Bahnschrift" w:eastAsiaTheme="minorHAnsi" w:hAnsi="Bahnschrift" w:cstheme="minorHAnsi"/>
          <w:i/>
          <w:iCs/>
          <w:sz w:val="22"/>
          <w:szCs w:val="22"/>
        </w:rPr>
        <w:t xml:space="preserve"> day.</w:t>
      </w:r>
    </w:p>
    <w:p w14:paraId="5001DDB3" w14:textId="51FF2DAC" w:rsidR="004652A1" w:rsidRPr="004652A1" w:rsidRDefault="004652A1" w:rsidP="004652A1">
      <w:pPr>
        <w:pStyle w:val="ListParagraph"/>
        <w:spacing w:after="160" w:line="259" w:lineRule="auto"/>
        <w:rPr>
          <w:rFonts w:ascii="Bahnschrift" w:eastAsiaTheme="minorHAnsi" w:hAnsi="Bahnschrift" w:cstheme="minorHAnsi"/>
          <w:i/>
          <w:iCs/>
          <w:sz w:val="22"/>
          <w:szCs w:val="22"/>
        </w:rPr>
      </w:pPr>
    </w:p>
    <w:p w14:paraId="065C2C59" w14:textId="6744DAD5" w:rsidR="004652A1" w:rsidRDefault="004652A1" w:rsidP="004652A1">
      <w:pPr>
        <w:spacing w:after="160" w:line="259" w:lineRule="auto"/>
        <w:rPr>
          <w:rFonts w:ascii="Bahnschrift" w:eastAsiaTheme="minorHAnsi" w:hAnsi="Bahnschrift" w:cstheme="minorHAnsi"/>
          <w:sz w:val="22"/>
          <w:szCs w:val="22"/>
        </w:rPr>
      </w:pPr>
      <w:r>
        <w:rPr>
          <w:rFonts w:ascii="Bahnschrift" w:eastAsiaTheme="minorHAnsi" w:hAnsi="Bahnschrift" w:cstheme="minorHAnsi"/>
          <w:sz w:val="22"/>
          <w:szCs w:val="22"/>
        </w:rPr>
        <w:t>The</w:t>
      </w:r>
      <w:r w:rsidR="00283E37">
        <w:rPr>
          <w:rFonts w:ascii="Bahnschrift" w:eastAsiaTheme="minorHAnsi" w:hAnsi="Bahnschrift" w:cstheme="minorHAnsi"/>
          <w:sz w:val="22"/>
          <w:szCs w:val="22"/>
        </w:rPr>
        <w:t xml:space="preserve"> grace period</w:t>
      </w:r>
      <w:r>
        <w:rPr>
          <w:rFonts w:ascii="Bahnschrift" w:eastAsiaTheme="minorHAnsi" w:hAnsi="Bahnschrift" w:cstheme="minorHAnsi"/>
          <w:sz w:val="22"/>
          <w:szCs w:val="22"/>
        </w:rPr>
        <w:t xml:space="preserve"> will cover t</w:t>
      </w:r>
      <w:r w:rsidR="00071FA9" w:rsidRPr="004652A1">
        <w:rPr>
          <w:rFonts w:ascii="Bahnschrift" w:eastAsiaTheme="minorHAnsi" w:hAnsi="Bahnschrift" w:cstheme="minorHAnsi"/>
          <w:sz w:val="22"/>
          <w:szCs w:val="22"/>
        </w:rPr>
        <w:t>emporary crises or ongoing</w:t>
      </w:r>
      <w:r w:rsidR="007723CF" w:rsidRPr="004652A1">
        <w:rPr>
          <w:rFonts w:ascii="Bahnschrift" w:eastAsiaTheme="minorHAnsi" w:hAnsi="Bahnschrift" w:cstheme="minorHAnsi"/>
          <w:sz w:val="22"/>
          <w:szCs w:val="22"/>
        </w:rPr>
        <w:t xml:space="preserve"> disability accommodations giving rise to a need for extra time for assignments</w:t>
      </w:r>
      <w:r>
        <w:rPr>
          <w:rFonts w:ascii="Bahnschrift" w:eastAsiaTheme="minorHAnsi" w:hAnsi="Bahnschrift" w:cstheme="minorHAnsi"/>
          <w:sz w:val="22"/>
          <w:szCs w:val="22"/>
        </w:rPr>
        <w:t>.</w:t>
      </w:r>
    </w:p>
    <w:p w14:paraId="25D1B3EC" w14:textId="77777777" w:rsidR="00283E37" w:rsidRDefault="004652A1" w:rsidP="00AA4BF2">
      <w:pPr>
        <w:spacing w:after="160" w:line="259" w:lineRule="auto"/>
        <w:rPr>
          <w:rFonts w:ascii="Bahnschrift" w:eastAsiaTheme="minorHAnsi" w:hAnsi="Bahnschrift" w:cstheme="minorHAnsi"/>
          <w:b/>
          <w:bCs/>
          <w:sz w:val="22"/>
          <w:szCs w:val="22"/>
        </w:rPr>
      </w:pPr>
      <w:proofErr w:type="gramStart"/>
      <w:r w:rsidRPr="00E75000">
        <w:rPr>
          <w:rFonts w:ascii="Bahnschrift" w:eastAsiaTheme="minorHAnsi" w:hAnsi="Bahnschrift" w:cstheme="minorHAnsi"/>
          <w:b/>
          <w:bCs/>
          <w:sz w:val="22"/>
          <w:szCs w:val="22"/>
        </w:rPr>
        <w:t>Consequently</w:t>
      </w:r>
      <w:proofErr w:type="gramEnd"/>
      <w:r w:rsidRPr="00E75000">
        <w:rPr>
          <w:rFonts w:ascii="Bahnschrift" w:eastAsiaTheme="minorHAnsi" w:hAnsi="Bahnschrift" w:cstheme="minorHAnsi"/>
          <w:b/>
          <w:bCs/>
          <w:sz w:val="22"/>
          <w:szCs w:val="22"/>
        </w:rPr>
        <w:t xml:space="preserve"> there is no need for “Short Term Requests for Academic Consideration”.</w:t>
      </w:r>
    </w:p>
    <w:p w14:paraId="43ED6FD2" w14:textId="0258EDE7" w:rsidR="009B1D96" w:rsidRPr="004652A1" w:rsidRDefault="00F7710F" w:rsidP="00AA4BF2">
      <w:pPr>
        <w:spacing w:after="160" w:line="259" w:lineRule="auto"/>
        <w:rPr>
          <w:rFonts w:ascii="Bahnschrift" w:hAnsi="Bahnschrift" w:cstheme="minorHAnsi"/>
          <w:sz w:val="22"/>
          <w:szCs w:val="22"/>
          <w:lang w:val="en-CA"/>
        </w:rPr>
      </w:pPr>
      <w:r w:rsidRPr="004652A1">
        <w:rPr>
          <w:rFonts w:ascii="Bahnschrift" w:hAnsi="Bahnschrift" w:cstheme="minorHAnsi"/>
          <w:sz w:val="22"/>
          <w:szCs w:val="22"/>
        </w:rPr>
        <w:t xml:space="preserve">Please note that </w:t>
      </w:r>
      <w:r w:rsidR="004652A1">
        <w:rPr>
          <w:rFonts w:ascii="Bahnschrift" w:hAnsi="Bahnschrift" w:cstheme="minorHAnsi"/>
          <w:sz w:val="22"/>
          <w:szCs w:val="22"/>
        </w:rPr>
        <w:t>you</w:t>
      </w:r>
      <w:r w:rsidRPr="004652A1">
        <w:rPr>
          <w:rFonts w:ascii="Bahnschrift" w:hAnsi="Bahnschrift" w:cstheme="minorHAnsi"/>
          <w:sz w:val="22"/>
          <w:szCs w:val="22"/>
        </w:rPr>
        <w:t xml:space="preserve"> MUST complete </w:t>
      </w:r>
      <w:r w:rsidR="00283E37">
        <w:rPr>
          <w:rFonts w:ascii="Bahnschrift" w:hAnsi="Bahnschrift" w:cstheme="minorHAnsi"/>
          <w:sz w:val="22"/>
          <w:szCs w:val="22"/>
        </w:rPr>
        <w:t>all the assessments</w:t>
      </w:r>
      <w:r w:rsidRPr="004652A1">
        <w:rPr>
          <w:rFonts w:ascii="Bahnschrift" w:hAnsi="Bahnschrift" w:cstheme="minorHAnsi"/>
          <w:sz w:val="22"/>
          <w:szCs w:val="22"/>
        </w:rPr>
        <w:t xml:space="preserve"> to receive credit for the course.  </w:t>
      </w:r>
      <w:r w:rsidRPr="004652A1">
        <w:rPr>
          <w:rFonts w:ascii="Bahnschrift" w:hAnsi="Bahnschrift" w:cstheme="minorHAnsi"/>
          <w:sz w:val="22"/>
          <w:szCs w:val="22"/>
          <w:lang w:val="en-CA"/>
        </w:rPr>
        <w:t xml:space="preserve">See Reg. 7.2.1 at </w:t>
      </w:r>
      <w:hyperlink r:id="rId12" w:anchor="text" w:history="1">
        <w:r w:rsidRPr="004652A1">
          <w:rPr>
            <w:rStyle w:val="Hyperlink"/>
            <w:rFonts w:ascii="Bahnschrift" w:hAnsi="Bahnschrift" w:cstheme="minorHAnsi"/>
            <w:sz w:val="22"/>
            <w:szCs w:val="22"/>
            <w:lang w:val="en-CA"/>
          </w:rPr>
          <w:t>https://www.queensu.ca/academic-calendar/arts-science/academic-regulations/#text</w:t>
        </w:r>
      </w:hyperlink>
    </w:p>
    <w:p w14:paraId="2EAEA04D" w14:textId="77777777" w:rsidR="00F7710F" w:rsidRPr="00880FFF" w:rsidRDefault="00F7710F" w:rsidP="00AA4BF2">
      <w:pPr>
        <w:spacing w:after="160" w:line="259" w:lineRule="auto"/>
        <w:contextualSpacing/>
        <w:rPr>
          <w:rFonts w:ascii="Bahnschrift" w:eastAsiaTheme="minorHAnsi" w:hAnsi="Bahnschrift" w:cstheme="minorHAnsi"/>
          <w:sz w:val="22"/>
          <w:szCs w:val="22"/>
        </w:rPr>
      </w:pPr>
    </w:p>
    <w:p w14:paraId="0FF46F17" w14:textId="77777777" w:rsidR="00F7710F" w:rsidRPr="004652A1" w:rsidRDefault="00F7710F" w:rsidP="00F7710F">
      <w:pPr>
        <w:spacing w:line="276" w:lineRule="auto"/>
        <w:rPr>
          <w:rFonts w:ascii="Bahnschrift" w:hAnsi="Bahnschrift" w:cstheme="minorHAnsi"/>
          <w:b/>
          <w:i/>
          <w:color w:val="313335"/>
          <w:sz w:val="22"/>
          <w:szCs w:val="22"/>
        </w:rPr>
      </w:pPr>
      <w:r w:rsidRPr="004652A1">
        <w:rPr>
          <w:rFonts w:ascii="Bahnschrift" w:hAnsi="Bahnschrift" w:cstheme="minorHAnsi"/>
          <w:sz w:val="22"/>
          <w:szCs w:val="22"/>
          <w:lang w:val="en"/>
        </w:rPr>
        <w:t xml:space="preserve">Queen's University is committed to achieving full accessibility for people with disabilities. Part of this commitment includes arranging academic accommodations for students with disabilities to ensure they have an equitable opportunity to participate in all their academic activities. The Senate Policy for Accommodations for Students with Disabilities was approved at Senate in November 2016 (see </w:t>
      </w:r>
      <w:hyperlink r:id="rId13" w:history="1">
        <w:r w:rsidRPr="004652A1">
          <w:rPr>
            <w:rStyle w:val="Hyperlink"/>
            <w:rFonts w:ascii="Bahnschrift" w:hAnsi="Bahnschrift" w:cstheme="minorHAnsi"/>
            <w:sz w:val="22"/>
            <w:szCs w:val="22"/>
            <w:lang w:val="en"/>
          </w:rPr>
          <w:t>https://www.queensu.ca/secretariat/sites/webpublish.queensu.ca.uslcwww/files/files/policies</w:t>
        </w:r>
        <w:r w:rsidRPr="004652A1">
          <w:rPr>
            <w:rStyle w:val="Hyperlink"/>
            <w:rFonts w:ascii="Bahnschrift" w:hAnsi="Bahnschrift" w:cstheme="minorHAnsi"/>
            <w:sz w:val="22"/>
            <w:szCs w:val="22"/>
            <w:lang w:val="en"/>
          </w:rPr>
          <w:lastRenderedPageBreak/>
          <w:t>/senateandtrustees/ACADACCOMMPOLICY2016.pdf</w:t>
        </w:r>
      </w:hyperlink>
      <w:r w:rsidRPr="004652A1">
        <w:rPr>
          <w:rFonts w:ascii="Bahnschrift" w:hAnsi="Bahnschrift" w:cstheme="minorHAnsi"/>
          <w:sz w:val="22"/>
          <w:szCs w:val="22"/>
          <w:lang w:val="en"/>
        </w:rPr>
        <w:t>). If you are a student with a disability and think you may need academic accommodations, you are strongly encouraged to contact the </w:t>
      </w:r>
      <w:r w:rsidRPr="004652A1">
        <w:rPr>
          <w:rStyle w:val="Strong"/>
          <w:rFonts w:ascii="Bahnschrift" w:hAnsi="Bahnschrift" w:cstheme="minorHAnsi"/>
          <w:sz w:val="22"/>
          <w:szCs w:val="22"/>
          <w:lang w:val="en"/>
        </w:rPr>
        <w:t>Queen's Student Accessibility Services (QSAS)</w:t>
      </w:r>
      <w:r w:rsidRPr="004652A1">
        <w:rPr>
          <w:rFonts w:ascii="Bahnschrift" w:hAnsi="Bahnschrift" w:cstheme="minorHAnsi"/>
          <w:sz w:val="22"/>
          <w:szCs w:val="22"/>
          <w:lang w:val="en"/>
        </w:rPr>
        <w:t> and register as early as possible.  For more information, including important deadlines, please visit the QSAS website at:  </w:t>
      </w:r>
      <w:hyperlink r:id="rId14" w:tgtFrame="_blank" w:history="1">
        <w:r w:rsidRPr="004652A1">
          <w:rPr>
            <w:rStyle w:val="Hyperlink"/>
            <w:rFonts w:ascii="Bahnschrift" w:hAnsi="Bahnschrift" w:cstheme="minorHAnsi"/>
            <w:sz w:val="22"/>
            <w:szCs w:val="22"/>
            <w:lang w:val="en"/>
          </w:rPr>
          <w:t>http://www.queensu.ca/studentwellness/accessibility-services/</w:t>
        </w:r>
      </w:hyperlink>
      <w:r w:rsidRPr="004652A1">
        <w:rPr>
          <w:rFonts w:ascii="Bahnschrift" w:hAnsi="Bahnschrift" w:cstheme="minorHAnsi"/>
          <w:sz w:val="22"/>
          <w:szCs w:val="22"/>
        </w:rPr>
        <w:t xml:space="preserve"> </w:t>
      </w:r>
    </w:p>
    <w:p w14:paraId="621C6C3F" w14:textId="77718513" w:rsidR="00880FFF" w:rsidRPr="004652A1" w:rsidRDefault="00880FFF" w:rsidP="00880FFF">
      <w:pPr>
        <w:rPr>
          <w:rFonts w:ascii="Bahnschrift" w:eastAsiaTheme="minorHAnsi" w:hAnsi="Bahnschrift" w:cstheme="minorHAnsi"/>
          <w:sz w:val="22"/>
          <w:szCs w:val="22"/>
        </w:rPr>
      </w:pPr>
    </w:p>
    <w:p w14:paraId="590B2216" w14:textId="1B278D52" w:rsidR="00880FFF" w:rsidRPr="004652A1" w:rsidRDefault="00880FFF" w:rsidP="00880FFF">
      <w:pPr>
        <w:rPr>
          <w:rFonts w:ascii="Bahnschrift" w:eastAsiaTheme="minorHAnsi" w:hAnsi="Bahnschrift" w:cstheme="minorHAnsi"/>
          <w:sz w:val="22"/>
          <w:szCs w:val="22"/>
        </w:rPr>
      </w:pPr>
    </w:p>
    <w:p w14:paraId="576548C5" w14:textId="63A5A06E" w:rsidR="00880FFF" w:rsidRPr="00880FFF" w:rsidRDefault="00880FFF" w:rsidP="00880FFF">
      <w:pPr>
        <w:rPr>
          <w:rFonts w:asciiTheme="minorHAnsi" w:eastAsiaTheme="minorHAnsi" w:hAnsiTheme="minorHAnsi" w:cstheme="minorHAnsi"/>
          <w:sz w:val="22"/>
          <w:szCs w:val="22"/>
        </w:rPr>
      </w:pPr>
    </w:p>
    <w:p w14:paraId="64088742" w14:textId="3639CD03" w:rsidR="00880FFF" w:rsidRPr="00880FFF" w:rsidRDefault="00880FFF" w:rsidP="00880FFF">
      <w:pPr>
        <w:rPr>
          <w:rFonts w:asciiTheme="minorHAnsi" w:eastAsiaTheme="minorHAnsi" w:hAnsiTheme="minorHAnsi" w:cstheme="minorHAnsi"/>
          <w:sz w:val="22"/>
          <w:szCs w:val="22"/>
        </w:rPr>
      </w:pPr>
    </w:p>
    <w:p w14:paraId="627AC45B" w14:textId="1ACBAFDA" w:rsidR="00880FFF" w:rsidRPr="00880FFF" w:rsidRDefault="00880FFF" w:rsidP="00880FFF">
      <w:pPr>
        <w:rPr>
          <w:rFonts w:asciiTheme="minorHAnsi" w:eastAsiaTheme="minorHAnsi" w:hAnsiTheme="minorHAnsi" w:cstheme="minorHAnsi"/>
        </w:rPr>
      </w:pPr>
    </w:p>
    <w:p w14:paraId="1325FB0A" w14:textId="331C74FE" w:rsidR="00880FFF" w:rsidRPr="00880FFF" w:rsidRDefault="00880FFF" w:rsidP="00880FFF">
      <w:pPr>
        <w:tabs>
          <w:tab w:val="left" w:pos="2260"/>
        </w:tabs>
        <w:rPr>
          <w:rFonts w:asciiTheme="minorHAnsi" w:eastAsiaTheme="minorHAnsi" w:hAnsiTheme="minorHAnsi" w:cstheme="minorHAnsi"/>
          <w:sz w:val="22"/>
          <w:szCs w:val="22"/>
        </w:rPr>
      </w:pPr>
      <w:r>
        <w:rPr>
          <w:rFonts w:asciiTheme="minorHAnsi" w:eastAsiaTheme="minorHAnsi" w:hAnsiTheme="minorHAnsi" w:cstheme="minorHAnsi"/>
          <w:sz w:val="22"/>
          <w:szCs w:val="22"/>
        </w:rPr>
        <w:tab/>
      </w:r>
    </w:p>
    <w:sectPr w:rsidR="00880FFF" w:rsidRPr="00880FFF" w:rsidSect="000F132B">
      <w:headerReference w:type="even" r:id="rId15"/>
      <w:headerReference w:type="default" r:id="rId16"/>
      <w:footerReference w:type="even" r:id="rId17"/>
      <w:footerReference w:type="default" r:id="rId18"/>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C480" w14:textId="77777777" w:rsidR="000261CA" w:rsidRDefault="000261CA">
      <w:r>
        <w:separator/>
      </w:r>
    </w:p>
  </w:endnote>
  <w:endnote w:type="continuationSeparator" w:id="0">
    <w:p w14:paraId="4050C44E" w14:textId="77777777" w:rsidR="000261CA" w:rsidRDefault="0002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E801" w14:textId="77777777" w:rsidR="008F6A1F" w:rsidRDefault="008F6A1F">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D940" w14:textId="77777777" w:rsidR="008F6A1F" w:rsidRDefault="008F6A1F">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C239" w14:textId="77777777" w:rsidR="000261CA" w:rsidRDefault="000261CA">
      <w:r>
        <w:separator/>
      </w:r>
    </w:p>
  </w:footnote>
  <w:footnote w:type="continuationSeparator" w:id="0">
    <w:p w14:paraId="353A26D6" w14:textId="77777777" w:rsidR="000261CA" w:rsidRDefault="0002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9126" w14:textId="77777777" w:rsidR="008F6A1F" w:rsidRDefault="008F6A1F">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A05D" w14:textId="77777777" w:rsidR="008F6A1F" w:rsidRDefault="008F6A1F">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26D"/>
    <w:multiLevelType w:val="hybridMultilevel"/>
    <w:tmpl w:val="E440282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0BA72C64"/>
    <w:multiLevelType w:val="hybridMultilevel"/>
    <w:tmpl w:val="82CC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588"/>
    <w:multiLevelType w:val="hybridMultilevel"/>
    <w:tmpl w:val="8E54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E3A1B"/>
    <w:multiLevelType w:val="hybridMultilevel"/>
    <w:tmpl w:val="D474161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364FD5"/>
    <w:multiLevelType w:val="hybridMultilevel"/>
    <w:tmpl w:val="BFC0D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813A82"/>
    <w:multiLevelType w:val="hybridMultilevel"/>
    <w:tmpl w:val="F5F41F54"/>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73D4512"/>
    <w:multiLevelType w:val="hybridMultilevel"/>
    <w:tmpl w:val="0C1AB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80734"/>
    <w:multiLevelType w:val="hybridMultilevel"/>
    <w:tmpl w:val="2D64C8F6"/>
    <w:lvl w:ilvl="0" w:tplc="3F40D394">
      <w:start w:val="1"/>
      <w:numFmt w:val="decimal"/>
      <w:lvlText w:val="%1)"/>
      <w:lvlJc w:val="left"/>
      <w:pPr>
        <w:ind w:left="928"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00F174F"/>
    <w:multiLevelType w:val="hybridMultilevel"/>
    <w:tmpl w:val="CA3A8C4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4E1112C"/>
    <w:multiLevelType w:val="hybridMultilevel"/>
    <w:tmpl w:val="21E4698C"/>
    <w:lvl w:ilvl="0" w:tplc="E1E6B0D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56FC477E"/>
    <w:multiLevelType w:val="hybridMultilevel"/>
    <w:tmpl w:val="CFB6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526E2"/>
    <w:multiLevelType w:val="hybridMultilevel"/>
    <w:tmpl w:val="B47C9978"/>
    <w:lvl w:ilvl="0" w:tplc="22D8FFD2">
      <w:start w:val="1"/>
      <w:numFmt w:val="decimal"/>
      <w:lvlText w:val="%1."/>
      <w:lvlJc w:val="left"/>
      <w:pPr>
        <w:ind w:left="720" w:hanging="360"/>
      </w:pPr>
      <w:rPr>
        <w:rFonts w:hint="default"/>
        <w:color w:val="43434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9CD65EE"/>
    <w:multiLevelType w:val="hybridMultilevel"/>
    <w:tmpl w:val="67DC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57674"/>
    <w:multiLevelType w:val="hybridMultilevel"/>
    <w:tmpl w:val="82E89E16"/>
    <w:lvl w:ilvl="0" w:tplc="AE6881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F7B5A"/>
    <w:multiLevelType w:val="hybridMultilevel"/>
    <w:tmpl w:val="08C6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D0E35"/>
    <w:multiLevelType w:val="hybridMultilevel"/>
    <w:tmpl w:val="698ED31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6F3190"/>
    <w:multiLevelType w:val="hybridMultilevel"/>
    <w:tmpl w:val="5D30715A"/>
    <w:lvl w:ilvl="0" w:tplc="162ABDB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41187"/>
    <w:multiLevelType w:val="hybridMultilevel"/>
    <w:tmpl w:val="28ACA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534660"/>
    <w:multiLevelType w:val="hybridMultilevel"/>
    <w:tmpl w:val="0172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433EE"/>
    <w:multiLevelType w:val="hybridMultilevel"/>
    <w:tmpl w:val="DE40F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B57790"/>
    <w:multiLevelType w:val="hybridMultilevel"/>
    <w:tmpl w:val="65C0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B2231"/>
    <w:multiLevelType w:val="hybridMultilevel"/>
    <w:tmpl w:val="DAF4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16"/>
  </w:num>
  <w:num w:numId="5">
    <w:abstractNumId w:val="20"/>
  </w:num>
  <w:num w:numId="6">
    <w:abstractNumId w:val="18"/>
  </w:num>
  <w:num w:numId="7">
    <w:abstractNumId w:val="0"/>
  </w:num>
  <w:num w:numId="8">
    <w:abstractNumId w:val="13"/>
  </w:num>
  <w:num w:numId="9">
    <w:abstractNumId w:val="21"/>
  </w:num>
  <w:num w:numId="10">
    <w:abstractNumId w:val="10"/>
  </w:num>
  <w:num w:numId="11">
    <w:abstractNumId w:val="14"/>
  </w:num>
  <w:num w:numId="12">
    <w:abstractNumId w:val="12"/>
  </w:num>
  <w:num w:numId="13">
    <w:abstractNumId w:val="4"/>
  </w:num>
  <w:num w:numId="14">
    <w:abstractNumId w:val="19"/>
  </w:num>
  <w:num w:numId="15">
    <w:abstractNumId w:val="3"/>
  </w:num>
  <w:num w:numId="16">
    <w:abstractNumId w:val="5"/>
  </w:num>
  <w:num w:numId="17">
    <w:abstractNumId w:val="9"/>
  </w:num>
  <w:num w:numId="18">
    <w:abstractNumId w:val="17"/>
  </w:num>
  <w:num w:numId="19">
    <w:abstractNumId w:val="8"/>
  </w:num>
  <w:num w:numId="20">
    <w:abstractNumId w:val="15"/>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9CF"/>
    <w:rsid w:val="00016D57"/>
    <w:rsid w:val="000204F6"/>
    <w:rsid w:val="000261CA"/>
    <w:rsid w:val="00036656"/>
    <w:rsid w:val="000425A8"/>
    <w:rsid w:val="00054256"/>
    <w:rsid w:val="000548DD"/>
    <w:rsid w:val="00071FA9"/>
    <w:rsid w:val="000803BE"/>
    <w:rsid w:val="000B368D"/>
    <w:rsid w:val="000C1B3D"/>
    <w:rsid w:val="000D6388"/>
    <w:rsid w:val="000D6C0C"/>
    <w:rsid w:val="000F0D3E"/>
    <w:rsid w:val="000F132B"/>
    <w:rsid w:val="000F3469"/>
    <w:rsid w:val="00100279"/>
    <w:rsid w:val="001036A7"/>
    <w:rsid w:val="00154B00"/>
    <w:rsid w:val="001651AC"/>
    <w:rsid w:val="00171517"/>
    <w:rsid w:val="00190E0C"/>
    <w:rsid w:val="00193F9D"/>
    <w:rsid w:val="001A2043"/>
    <w:rsid w:val="001C0AF0"/>
    <w:rsid w:val="001D6FC1"/>
    <w:rsid w:val="001E6C87"/>
    <w:rsid w:val="0021376F"/>
    <w:rsid w:val="00230879"/>
    <w:rsid w:val="002311E8"/>
    <w:rsid w:val="0023525D"/>
    <w:rsid w:val="00241AF7"/>
    <w:rsid w:val="00243C2A"/>
    <w:rsid w:val="002468A8"/>
    <w:rsid w:val="00254B22"/>
    <w:rsid w:val="0025534B"/>
    <w:rsid w:val="00261D46"/>
    <w:rsid w:val="0028034D"/>
    <w:rsid w:val="00283E37"/>
    <w:rsid w:val="002932CF"/>
    <w:rsid w:val="002B57B0"/>
    <w:rsid w:val="002B760C"/>
    <w:rsid w:val="002D13B5"/>
    <w:rsid w:val="002D3148"/>
    <w:rsid w:val="002E74D1"/>
    <w:rsid w:val="002F3770"/>
    <w:rsid w:val="0030047E"/>
    <w:rsid w:val="00323E55"/>
    <w:rsid w:val="00324D53"/>
    <w:rsid w:val="00334F67"/>
    <w:rsid w:val="0034724B"/>
    <w:rsid w:val="00383C83"/>
    <w:rsid w:val="00391565"/>
    <w:rsid w:val="00393659"/>
    <w:rsid w:val="003A2AC7"/>
    <w:rsid w:val="003B043F"/>
    <w:rsid w:val="003D117C"/>
    <w:rsid w:val="003E1008"/>
    <w:rsid w:val="003F1BDA"/>
    <w:rsid w:val="00420212"/>
    <w:rsid w:val="004254BC"/>
    <w:rsid w:val="004652A1"/>
    <w:rsid w:val="00470F1B"/>
    <w:rsid w:val="00483EF4"/>
    <w:rsid w:val="004A250B"/>
    <w:rsid w:val="004B2531"/>
    <w:rsid w:val="004B2F6E"/>
    <w:rsid w:val="004B3F4F"/>
    <w:rsid w:val="004B6F4D"/>
    <w:rsid w:val="004D7029"/>
    <w:rsid w:val="004D759D"/>
    <w:rsid w:val="004E40BB"/>
    <w:rsid w:val="0051366C"/>
    <w:rsid w:val="005147A0"/>
    <w:rsid w:val="00555E7D"/>
    <w:rsid w:val="00566031"/>
    <w:rsid w:val="00585EC7"/>
    <w:rsid w:val="00597413"/>
    <w:rsid w:val="005E0CC1"/>
    <w:rsid w:val="005F4876"/>
    <w:rsid w:val="0060503A"/>
    <w:rsid w:val="006062D6"/>
    <w:rsid w:val="00611868"/>
    <w:rsid w:val="00613DB1"/>
    <w:rsid w:val="00630AAF"/>
    <w:rsid w:val="00652490"/>
    <w:rsid w:val="006609E4"/>
    <w:rsid w:val="0066664C"/>
    <w:rsid w:val="00670323"/>
    <w:rsid w:val="00676D7A"/>
    <w:rsid w:val="00685BD1"/>
    <w:rsid w:val="00687031"/>
    <w:rsid w:val="0068756C"/>
    <w:rsid w:val="00693C71"/>
    <w:rsid w:val="006D4D85"/>
    <w:rsid w:val="006D72E4"/>
    <w:rsid w:val="006E1BA9"/>
    <w:rsid w:val="0070467C"/>
    <w:rsid w:val="007141F3"/>
    <w:rsid w:val="007267EE"/>
    <w:rsid w:val="0073085F"/>
    <w:rsid w:val="00730D88"/>
    <w:rsid w:val="00746415"/>
    <w:rsid w:val="007723CF"/>
    <w:rsid w:val="00773CDB"/>
    <w:rsid w:val="00780284"/>
    <w:rsid w:val="007A05BF"/>
    <w:rsid w:val="007B3138"/>
    <w:rsid w:val="007F043E"/>
    <w:rsid w:val="00800BC9"/>
    <w:rsid w:val="008062A3"/>
    <w:rsid w:val="0081186A"/>
    <w:rsid w:val="00823119"/>
    <w:rsid w:val="008420A7"/>
    <w:rsid w:val="00847592"/>
    <w:rsid w:val="00865AFA"/>
    <w:rsid w:val="008740D6"/>
    <w:rsid w:val="00880FFF"/>
    <w:rsid w:val="0088588B"/>
    <w:rsid w:val="008920A4"/>
    <w:rsid w:val="00894244"/>
    <w:rsid w:val="00895ED3"/>
    <w:rsid w:val="008A00B7"/>
    <w:rsid w:val="008B0D13"/>
    <w:rsid w:val="008B10E8"/>
    <w:rsid w:val="008C3CEF"/>
    <w:rsid w:val="008D2D8D"/>
    <w:rsid w:val="008D7F24"/>
    <w:rsid w:val="008E28DC"/>
    <w:rsid w:val="008F6A1F"/>
    <w:rsid w:val="009018CC"/>
    <w:rsid w:val="00916A1F"/>
    <w:rsid w:val="009261DE"/>
    <w:rsid w:val="009325FE"/>
    <w:rsid w:val="00933AB0"/>
    <w:rsid w:val="00936E5E"/>
    <w:rsid w:val="0094575E"/>
    <w:rsid w:val="00952E51"/>
    <w:rsid w:val="00960A65"/>
    <w:rsid w:val="00970F3E"/>
    <w:rsid w:val="009731E8"/>
    <w:rsid w:val="009A6F8A"/>
    <w:rsid w:val="009B0F3D"/>
    <w:rsid w:val="009B1D96"/>
    <w:rsid w:val="009C4D22"/>
    <w:rsid w:val="009E1E8C"/>
    <w:rsid w:val="009E7ACB"/>
    <w:rsid w:val="00A05587"/>
    <w:rsid w:val="00A214A8"/>
    <w:rsid w:val="00A22175"/>
    <w:rsid w:val="00A25D17"/>
    <w:rsid w:val="00A26FD0"/>
    <w:rsid w:val="00A42DE4"/>
    <w:rsid w:val="00A434D2"/>
    <w:rsid w:val="00A51F3C"/>
    <w:rsid w:val="00A5656A"/>
    <w:rsid w:val="00A83271"/>
    <w:rsid w:val="00A8677D"/>
    <w:rsid w:val="00A9085E"/>
    <w:rsid w:val="00A971AE"/>
    <w:rsid w:val="00AA0133"/>
    <w:rsid w:val="00AA4BF2"/>
    <w:rsid w:val="00AB133F"/>
    <w:rsid w:val="00AB13DB"/>
    <w:rsid w:val="00AB2F53"/>
    <w:rsid w:val="00AC6296"/>
    <w:rsid w:val="00AD33E2"/>
    <w:rsid w:val="00AD49B7"/>
    <w:rsid w:val="00AF0E58"/>
    <w:rsid w:val="00AF6ABD"/>
    <w:rsid w:val="00B064E7"/>
    <w:rsid w:val="00B104C6"/>
    <w:rsid w:val="00B12A16"/>
    <w:rsid w:val="00B31136"/>
    <w:rsid w:val="00B55087"/>
    <w:rsid w:val="00B7258C"/>
    <w:rsid w:val="00B73F84"/>
    <w:rsid w:val="00B74030"/>
    <w:rsid w:val="00B7425B"/>
    <w:rsid w:val="00B93D68"/>
    <w:rsid w:val="00BB2360"/>
    <w:rsid w:val="00BB7966"/>
    <w:rsid w:val="00BD2B7F"/>
    <w:rsid w:val="00BD4528"/>
    <w:rsid w:val="00BE6852"/>
    <w:rsid w:val="00C00794"/>
    <w:rsid w:val="00C036A4"/>
    <w:rsid w:val="00C175FA"/>
    <w:rsid w:val="00C25A52"/>
    <w:rsid w:val="00C32A2F"/>
    <w:rsid w:val="00C34778"/>
    <w:rsid w:val="00C471E5"/>
    <w:rsid w:val="00C633D5"/>
    <w:rsid w:val="00C65D24"/>
    <w:rsid w:val="00C66BF9"/>
    <w:rsid w:val="00C676EE"/>
    <w:rsid w:val="00C7430F"/>
    <w:rsid w:val="00CA5156"/>
    <w:rsid w:val="00CB102C"/>
    <w:rsid w:val="00CB4986"/>
    <w:rsid w:val="00CC1B78"/>
    <w:rsid w:val="00CD39FD"/>
    <w:rsid w:val="00D179C5"/>
    <w:rsid w:val="00D24360"/>
    <w:rsid w:val="00D24C69"/>
    <w:rsid w:val="00D40404"/>
    <w:rsid w:val="00D854CA"/>
    <w:rsid w:val="00D87B79"/>
    <w:rsid w:val="00D952B8"/>
    <w:rsid w:val="00D9607B"/>
    <w:rsid w:val="00D978EF"/>
    <w:rsid w:val="00DC0104"/>
    <w:rsid w:val="00DC4EBA"/>
    <w:rsid w:val="00DD6664"/>
    <w:rsid w:val="00DD68B2"/>
    <w:rsid w:val="00DE74B6"/>
    <w:rsid w:val="00DF4BF2"/>
    <w:rsid w:val="00E053E8"/>
    <w:rsid w:val="00E13753"/>
    <w:rsid w:val="00E2183D"/>
    <w:rsid w:val="00E22C0B"/>
    <w:rsid w:val="00E31E6A"/>
    <w:rsid w:val="00E41594"/>
    <w:rsid w:val="00E459CF"/>
    <w:rsid w:val="00E52FE7"/>
    <w:rsid w:val="00E679F0"/>
    <w:rsid w:val="00E7438A"/>
    <w:rsid w:val="00E75000"/>
    <w:rsid w:val="00E82337"/>
    <w:rsid w:val="00E85A23"/>
    <w:rsid w:val="00E86006"/>
    <w:rsid w:val="00E87148"/>
    <w:rsid w:val="00EA00A3"/>
    <w:rsid w:val="00ED0590"/>
    <w:rsid w:val="00ED2FC2"/>
    <w:rsid w:val="00ED4757"/>
    <w:rsid w:val="00ED6E4F"/>
    <w:rsid w:val="00F252B9"/>
    <w:rsid w:val="00F3319D"/>
    <w:rsid w:val="00F37E03"/>
    <w:rsid w:val="00F5752A"/>
    <w:rsid w:val="00F66633"/>
    <w:rsid w:val="00F711D4"/>
    <w:rsid w:val="00F71DFB"/>
    <w:rsid w:val="00F7710F"/>
    <w:rsid w:val="00FA1C49"/>
    <w:rsid w:val="00FB51EA"/>
    <w:rsid w:val="00FB6A40"/>
    <w:rsid w:val="00FE028E"/>
    <w:rsid w:val="00FE6C11"/>
    <w:rsid w:val="00FF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7D9601"/>
  <w15:chartTrackingRefBased/>
  <w15:docId w15:val="{55E7A115-C71D-4053-B14D-6112E3BC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locked/>
    <w:rsid w:val="00A8327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lang w:val="en-US" w:eastAsia="en-US"/>
    </w:rPr>
  </w:style>
  <w:style w:type="paragraph" w:customStyle="1" w:styleId="FreeForm">
    <w:name w:val="Free Form"/>
    <w:rPr>
      <w:rFonts w:ascii="Helvetica" w:eastAsia="ヒラギノ角ゴ Pro W3" w:hAnsi="Helvetica"/>
      <w:color w:val="000000"/>
      <w:sz w:val="24"/>
      <w:lang w:val="en-US" w:eastAsia="en-US"/>
    </w:rPr>
  </w:style>
  <w:style w:type="paragraph" w:customStyle="1" w:styleId="FreeFormA">
    <w:name w:val="Free Form A"/>
    <w:rPr>
      <w:rFonts w:ascii="Helvetica" w:eastAsia="ヒラギノ角ゴ Pro W3" w:hAnsi="Helvetica"/>
      <w:color w:val="000000"/>
      <w:sz w:val="24"/>
      <w:lang w:val="en-US" w:eastAsia="en-US"/>
    </w:rPr>
  </w:style>
  <w:style w:type="character" w:customStyle="1" w:styleId="spelle">
    <w:name w:val="spelle"/>
    <w:rsid w:val="00FB6A40"/>
  </w:style>
  <w:style w:type="character" w:customStyle="1" w:styleId="grame">
    <w:name w:val="grame"/>
    <w:rsid w:val="00FB6A40"/>
  </w:style>
  <w:style w:type="character" w:styleId="Hyperlink">
    <w:name w:val="Hyperlink"/>
    <w:locked/>
    <w:rsid w:val="00A22175"/>
    <w:rPr>
      <w:color w:val="0563C1"/>
      <w:u w:val="single"/>
    </w:rPr>
  </w:style>
  <w:style w:type="paragraph" w:styleId="NormalWeb">
    <w:name w:val="Normal (Web)"/>
    <w:basedOn w:val="Normal"/>
    <w:uiPriority w:val="99"/>
    <w:unhideWhenUsed/>
    <w:locked/>
    <w:rsid w:val="00324D53"/>
    <w:pPr>
      <w:spacing w:before="100" w:beforeAutospacing="1" w:after="100" w:afterAutospacing="1"/>
    </w:pPr>
  </w:style>
  <w:style w:type="character" w:styleId="Emphasis">
    <w:name w:val="Emphasis"/>
    <w:uiPriority w:val="20"/>
    <w:qFormat/>
    <w:locked/>
    <w:rsid w:val="00324D53"/>
    <w:rPr>
      <w:i/>
      <w:iCs/>
    </w:rPr>
  </w:style>
  <w:style w:type="character" w:styleId="Strong">
    <w:name w:val="Strong"/>
    <w:uiPriority w:val="22"/>
    <w:qFormat/>
    <w:locked/>
    <w:rsid w:val="00324D53"/>
    <w:rPr>
      <w:b/>
      <w:bCs/>
    </w:rPr>
  </w:style>
  <w:style w:type="character" w:styleId="FollowedHyperlink">
    <w:name w:val="FollowedHyperlink"/>
    <w:locked/>
    <w:rsid w:val="00AF6ABD"/>
    <w:rPr>
      <w:color w:val="954F72"/>
      <w:u w:val="single"/>
    </w:rPr>
  </w:style>
  <w:style w:type="paragraph" w:styleId="BalloonText">
    <w:name w:val="Balloon Text"/>
    <w:basedOn w:val="Normal"/>
    <w:link w:val="BalloonTextChar"/>
    <w:locked/>
    <w:rsid w:val="006E1BA9"/>
    <w:rPr>
      <w:rFonts w:ascii="Segoe UI" w:hAnsi="Segoe UI" w:cs="Segoe UI"/>
      <w:sz w:val="18"/>
      <w:szCs w:val="18"/>
    </w:rPr>
  </w:style>
  <w:style w:type="character" w:customStyle="1" w:styleId="BalloonTextChar">
    <w:name w:val="Balloon Text Char"/>
    <w:link w:val="BalloonText"/>
    <w:rsid w:val="006E1BA9"/>
    <w:rPr>
      <w:rFonts w:ascii="Segoe UI" w:hAnsi="Segoe UI" w:cs="Segoe UI"/>
      <w:sz w:val="18"/>
      <w:szCs w:val="18"/>
    </w:rPr>
  </w:style>
  <w:style w:type="character" w:customStyle="1" w:styleId="Heading1Char">
    <w:name w:val="Heading 1 Char"/>
    <w:basedOn w:val="DefaultParagraphFont"/>
    <w:link w:val="Heading1"/>
    <w:rsid w:val="00A83271"/>
    <w:rPr>
      <w:rFonts w:asciiTheme="majorHAnsi" w:eastAsiaTheme="majorEastAsia" w:hAnsiTheme="majorHAnsi" w:cstheme="majorBidi"/>
      <w:color w:val="2E74B5" w:themeColor="accent1" w:themeShade="BF"/>
      <w:sz w:val="32"/>
      <w:szCs w:val="32"/>
      <w:lang w:val="en-US" w:eastAsia="en-US"/>
    </w:rPr>
  </w:style>
  <w:style w:type="paragraph" w:styleId="ListParagraph">
    <w:name w:val="List Paragraph"/>
    <w:basedOn w:val="Normal"/>
    <w:uiPriority w:val="34"/>
    <w:qFormat/>
    <w:rsid w:val="00823119"/>
    <w:pPr>
      <w:ind w:left="720"/>
      <w:contextualSpacing/>
    </w:pPr>
  </w:style>
  <w:style w:type="character" w:customStyle="1" w:styleId="UnresolvedMention1">
    <w:name w:val="Unresolved Mention1"/>
    <w:basedOn w:val="DefaultParagraphFont"/>
    <w:uiPriority w:val="99"/>
    <w:semiHidden/>
    <w:unhideWhenUsed/>
    <w:rsid w:val="00B7425B"/>
    <w:rPr>
      <w:color w:val="605E5C"/>
      <w:shd w:val="clear" w:color="auto" w:fill="E1DFDD"/>
    </w:rPr>
  </w:style>
  <w:style w:type="character" w:styleId="UnresolvedMention">
    <w:name w:val="Unresolved Mention"/>
    <w:basedOn w:val="DefaultParagraphFont"/>
    <w:uiPriority w:val="99"/>
    <w:semiHidden/>
    <w:unhideWhenUsed/>
    <w:rsid w:val="00F77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1603">
      <w:bodyDiv w:val="1"/>
      <w:marLeft w:val="0"/>
      <w:marRight w:val="0"/>
      <w:marTop w:val="0"/>
      <w:marBottom w:val="0"/>
      <w:divBdr>
        <w:top w:val="none" w:sz="0" w:space="0" w:color="auto"/>
        <w:left w:val="none" w:sz="0" w:space="0" w:color="auto"/>
        <w:bottom w:val="none" w:sz="0" w:space="0" w:color="auto"/>
        <w:right w:val="none" w:sz="0" w:space="0" w:color="auto"/>
      </w:divBdr>
    </w:div>
    <w:div w:id="640426995">
      <w:bodyDiv w:val="1"/>
      <w:marLeft w:val="0"/>
      <w:marRight w:val="0"/>
      <w:marTop w:val="0"/>
      <w:marBottom w:val="0"/>
      <w:divBdr>
        <w:top w:val="none" w:sz="0" w:space="0" w:color="auto"/>
        <w:left w:val="none" w:sz="0" w:space="0" w:color="auto"/>
        <w:bottom w:val="none" w:sz="0" w:space="0" w:color="auto"/>
        <w:right w:val="none" w:sz="0" w:space="0" w:color="auto"/>
      </w:divBdr>
      <w:divsChild>
        <w:div w:id="2101363294">
          <w:marLeft w:val="0"/>
          <w:marRight w:val="0"/>
          <w:marTop w:val="0"/>
          <w:marBottom w:val="0"/>
          <w:divBdr>
            <w:top w:val="none" w:sz="0" w:space="0" w:color="auto"/>
            <w:left w:val="none" w:sz="0" w:space="0" w:color="auto"/>
            <w:bottom w:val="none" w:sz="0" w:space="0" w:color="auto"/>
            <w:right w:val="none" w:sz="0" w:space="0" w:color="auto"/>
          </w:divBdr>
        </w:div>
      </w:divsChild>
    </w:div>
    <w:div w:id="780303419">
      <w:bodyDiv w:val="1"/>
      <w:marLeft w:val="0"/>
      <w:marRight w:val="0"/>
      <w:marTop w:val="0"/>
      <w:marBottom w:val="0"/>
      <w:divBdr>
        <w:top w:val="none" w:sz="0" w:space="0" w:color="auto"/>
        <w:left w:val="none" w:sz="0" w:space="0" w:color="auto"/>
        <w:bottom w:val="none" w:sz="0" w:space="0" w:color="auto"/>
        <w:right w:val="none" w:sz="0" w:space="0" w:color="auto"/>
      </w:divBdr>
    </w:div>
    <w:div w:id="1672953469">
      <w:bodyDiv w:val="1"/>
      <w:marLeft w:val="0"/>
      <w:marRight w:val="0"/>
      <w:marTop w:val="0"/>
      <w:marBottom w:val="0"/>
      <w:divBdr>
        <w:top w:val="none" w:sz="0" w:space="0" w:color="auto"/>
        <w:left w:val="none" w:sz="0" w:space="0" w:color="auto"/>
        <w:bottom w:val="none" w:sz="0" w:space="0" w:color="auto"/>
        <w:right w:val="none" w:sz="0" w:space="0" w:color="auto"/>
      </w:divBdr>
      <w:divsChild>
        <w:div w:id="119422613">
          <w:marLeft w:val="0"/>
          <w:marRight w:val="0"/>
          <w:marTop w:val="0"/>
          <w:marBottom w:val="0"/>
          <w:divBdr>
            <w:top w:val="none" w:sz="0" w:space="0" w:color="auto"/>
            <w:left w:val="none" w:sz="0" w:space="0" w:color="auto"/>
            <w:bottom w:val="none" w:sz="0" w:space="0" w:color="auto"/>
            <w:right w:val="none" w:sz="0" w:space="0" w:color="auto"/>
          </w:divBdr>
          <w:divsChild>
            <w:div w:id="187836919">
              <w:marLeft w:val="0"/>
              <w:marRight w:val="0"/>
              <w:marTop w:val="0"/>
              <w:marBottom w:val="0"/>
              <w:divBdr>
                <w:top w:val="none" w:sz="0" w:space="0" w:color="auto"/>
                <w:left w:val="none" w:sz="0" w:space="0" w:color="auto"/>
                <w:bottom w:val="none" w:sz="0" w:space="0" w:color="auto"/>
                <w:right w:val="none" w:sz="0" w:space="0" w:color="auto"/>
              </w:divBdr>
              <w:divsChild>
                <w:div w:id="1007177420">
                  <w:marLeft w:val="0"/>
                  <w:marRight w:val="0"/>
                  <w:marTop w:val="0"/>
                  <w:marBottom w:val="0"/>
                  <w:divBdr>
                    <w:top w:val="none" w:sz="0" w:space="0" w:color="auto"/>
                    <w:left w:val="none" w:sz="0" w:space="0" w:color="auto"/>
                    <w:bottom w:val="none" w:sz="0" w:space="0" w:color="auto"/>
                    <w:right w:val="none" w:sz="0" w:space="0" w:color="auto"/>
                  </w:divBdr>
                </w:div>
              </w:divsChild>
            </w:div>
            <w:div w:id="1550608565">
              <w:marLeft w:val="0"/>
              <w:marRight w:val="0"/>
              <w:marTop w:val="0"/>
              <w:marBottom w:val="0"/>
              <w:divBdr>
                <w:top w:val="none" w:sz="0" w:space="0" w:color="auto"/>
                <w:left w:val="none" w:sz="0" w:space="0" w:color="auto"/>
                <w:bottom w:val="none" w:sz="0" w:space="0" w:color="auto"/>
                <w:right w:val="none" w:sz="0" w:space="0" w:color="auto"/>
              </w:divBdr>
              <w:divsChild>
                <w:div w:id="2093042929">
                  <w:marLeft w:val="0"/>
                  <w:marRight w:val="0"/>
                  <w:marTop w:val="0"/>
                  <w:marBottom w:val="0"/>
                  <w:divBdr>
                    <w:top w:val="none" w:sz="0" w:space="0" w:color="auto"/>
                    <w:left w:val="none" w:sz="0" w:space="0" w:color="auto"/>
                    <w:bottom w:val="none" w:sz="0" w:space="0" w:color="auto"/>
                    <w:right w:val="none" w:sz="0" w:space="0" w:color="auto"/>
                  </w:divBdr>
                </w:div>
              </w:divsChild>
            </w:div>
            <w:div w:id="885288648">
              <w:marLeft w:val="0"/>
              <w:marRight w:val="0"/>
              <w:marTop w:val="0"/>
              <w:marBottom w:val="0"/>
              <w:divBdr>
                <w:top w:val="none" w:sz="0" w:space="0" w:color="auto"/>
                <w:left w:val="none" w:sz="0" w:space="0" w:color="auto"/>
                <w:bottom w:val="none" w:sz="0" w:space="0" w:color="auto"/>
                <w:right w:val="none" w:sz="0" w:space="0" w:color="auto"/>
              </w:divBdr>
              <w:divsChild>
                <w:div w:id="11380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pixabay.com/en/green-leaf-pattern-shades-simple-1300055/" TargetMode="External"/><Relationship Id="rId13" Type="http://schemas.openxmlformats.org/officeDocument/2006/relationships/hyperlink" Target="https://www.queensu.ca/secretariat/sites/webpublish.queensu.ca.uslcwww/files/files/policies/senateandtrustees/ACADACCOMMPOLICY2016.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queensu.ca/academic-calendar/arts-science/academic-regula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pusbookstore.com/textbooks/search-engine/results?Course=ECON2280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hagemana@econ.queensu.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q.queensu.ca/d2l/home/573244" TargetMode="External"/><Relationship Id="rId14" Type="http://schemas.openxmlformats.org/officeDocument/2006/relationships/hyperlink" Target="http://www.queensu.ca/studentwellness/accessi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Hageman</dc:creator>
  <cp:keywords/>
  <cp:lastModifiedBy>Hageman Hageman</cp:lastModifiedBy>
  <cp:revision>9</cp:revision>
  <cp:lastPrinted>2021-08-30T18:57:00Z</cp:lastPrinted>
  <dcterms:created xsi:type="dcterms:W3CDTF">2021-08-24T17:43:00Z</dcterms:created>
  <dcterms:modified xsi:type="dcterms:W3CDTF">2021-08-30T18:57:00Z</dcterms:modified>
</cp:coreProperties>
</file>